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D8988" w14:textId="77777777" w:rsidR="003C4CC8" w:rsidRDefault="003C4CC8" w:rsidP="003C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023346F2" w14:textId="77777777" w:rsidR="003C4CC8" w:rsidRPr="0037474C" w:rsidRDefault="003C4CC8" w:rsidP="003C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04356B63" w14:textId="77777777" w:rsidR="003C4CC8" w:rsidRPr="0037474C" w:rsidRDefault="003C4CC8" w:rsidP="003C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106574A9" w14:textId="77777777" w:rsidR="003C4CC8" w:rsidRPr="0037474C" w:rsidRDefault="003C4CC8" w:rsidP="003C4C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1F392AA3" w14:textId="77777777" w:rsidR="003C4CC8" w:rsidRPr="0037474C" w:rsidRDefault="003C4CC8" w:rsidP="003C4C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6F258318" w14:textId="77777777" w:rsidR="003C4CC8" w:rsidRPr="0037474C" w:rsidRDefault="003C4CC8" w:rsidP="003C4C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0D232A0B" w14:textId="77777777" w:rsidR="003C4CC8" w:rsidRPr="0037474C" w:rsidRDefault="003C4CC8" w:rsidP="003C4C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19109CAC" w14:textId="77777777" w:rsidR="003C4CC8" w:rsidRPr="0037474C" w:rsidRDefault="003C4CC8" w:rsidP="003C4C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2D574090" w14:textId="77777777" w:rsidR="003C4CC8" w:rsidRPr="00133421" w:rsidRDefault="003C4CC8" w:rsidP="003C4CC8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07549222" w14:textId="77777777" w:rsidR="003C4CC8" w:rsidRPr="00312801" w:rsidRDefault="003C4CC8" w:rsidP="003C4CC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331E6163" wp14:editId="2F8AEE87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306466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306466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646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0400566F" w:rsidR="0053066F" w:rsidRPr="00306466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30646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0646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="00C24130" w:rsidRPr="0030646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30646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1848B0" w:rsidRPr="003064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1848B0"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Способен принимать обоснованные технические решения в профессиональной деятельности, выбирать эффективные и </w:t>
      </w:r>
      <w:proofErr w:type="gramStart"/>
      <w:r w:rsidR="001848B0"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безопасные технические средства</w:t>
      </w:r>
      <w:proofErr w:type="gramEnd"/>
      <w:r w:rsidR="001848B0"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и технологии</w:t>
      </w:r>
      <w:r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306466" w:rsidRDefault="0053066F" w:rsidP="005306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306466" w:rsidRDefault="0053066F" w:rsidP="0053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646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30646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306466" w:rsidRDefault="0053066F" w:rsidP="0053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646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30646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306466" w:rsidRDefault="0053066F" w:rsidP="0053066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06466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306466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306466" w:rsidRDefault="00AB2CA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306466" w:rsidRDefault="00AB2CA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FCEE148" w14:textId="77777777" w:rsidR="004924DE" w:rsidRDefault="004924DE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EA54E31" w14:textId="77777777" w:rsidR="004924DE" w:rsidRPr="00306466" w:rsidRDefault="004924DE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306466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306466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306466" w:rsidRDefault="0053066F" w:rsidP="0053066F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306466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4011F559" w:rsidR="0053066F" w:rsidRDefault="0053066F" w:rsidP="00E057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306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306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306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306466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306466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306466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306466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0A4F82" w:rsidRPr="00306466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6</w:t>
      </w:r>
    </w:p>
    <w:p w14:paraId="3F39DE5D" w14:textId="77777777" w:rsidR="003C4CC8" w:rsidRPr="00306466" w:rsidRDefault="003C4CC8" w:rsidP="00E057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6EB48BA7" w:rsidR="0053066F" w:rsidRDefault="0053066F" w:rsidP="003C4CC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46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A4F82"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принимать обоснованные технические решения в профессиональной деятельности, выбирать эффек</w:t>
      </w:r>
      <w:r w:rsidR="003C4CC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тивные и </w:t>
      </w:r>
      <w:proofErr w:type="gramStart"/>
      <w:r w:rsidR="003C4CC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безопасные технические </w:t>
      </w:r>
      <w:r w:rsidR="000A4F82"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средства</w:t>
      </w:r>
      <w:proofErr w:type="gramEnd"/>
      <w:r w:rsidR="000A4F82" w:rsidRPr="0030646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и технологии</w:t>
      </w:r>
      <w:r w:rsidRPr="0030646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7F8AB10" w14:textId="77777777" w:rsidR="003C4CC8" w:rsidRDefault="003C4CC8" w:rsidP="003C4CC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FB4A9" w14:textId="77777777" w:rsidR="003C4CC8" w:rsidRDefault="003C4CC8" w:rsidP="003C4C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0"/>
        <w:gridCol w:w="4673"/>
      </w:tblGrid>
      <w:tr w:rsidR="003C4CC8" w14:paraId="23AC6F10" w14:textId="77777777" w:rsidTr="007D115A">
        <w:tc>
          <w:tcPr>
            <w:tcW w:w="5240" w:type="dxa"/>
          </w:tcPr>
          <w:p w14:paraId="0A526EEC" w14:textId="77777777" w:rsidR="003C4CC8" w:rsidRDefault="003C4CC8" w:rsidP="007D1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1775F7B4" w14:textId="77777777" w:rsidR="003C4CC8" w:rsidRDefault="003C4CC8" w:rsidP="007D1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3C4CC8" w14:paraId="140D6FE5" w14:textId="77777777" w:rsidTr="007D115A">
        <w:tc>
          <w:tcPr>
            <w:tcW w:w="5240" w:type="dxa"/>
          </w:tcPr>
          <w:p w14:paraId="77E8B885" w14:textId="25CCFC25" w:rsidR="003C4CC8" w:rsidRPr="001B2F4A" w:rsidRDefault="003C4CC8" w:rsidP="003C4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F4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Механика жидкости и газов</w:t>
            </w:r>
          </w:p>
        </w:tc>
        <w:tc>
          <w:tcPr>
            <w:tcW w:w="4673" w:type="dxa"/>
          </w:tcPr>
          <w:p w14:paraId="35FBB2F7" w14:textId="43F1E4D8" w:rsidR="003C4CC8" w:rsidRDefault="003C4CC8" w:rsidP="003C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55BC9" w14:paraId="1ECA899F" w14:textId="77777777" w:rsidTr="007D115A">
        <w:tc>
          <w:tcPr>
            <w:tcW w:w="5240" w:type="dxa"/>
          </w:tcPr>
          <w:p w14:paraId="5EF1E2CA" w14:textId="6235AB07" w:rsidR="00355BC9" w:rsidRPr="001B2F4A" w:rsidRDefault="00355BC9" w:rsidP="00355B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F4A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Гидравлика и гидропривод</w:t>
            </w:r>
          </w:p>
        </w:tc>
        <w:tc>
          <w:tcPr>
            <w:tcW w:w="4673" w:type="dxa"/>
          </w:tcPr>
          <w:p w14:paraId="00963DB9" w14:textId="3FEF1E69" w:rsidR="00355BC9" w:rsidRDefault="00355BC9" w:rsidP="00355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55BC9" w14:paraId="67ECC3C1" w14:textId="77777777" w:rsidTr="007D115A">
        <w:tc>
          <w:tcPr>
            <w:tcW w:w="5240" w:type="dxa"/>
          </w:tcPr>
          <w:p w14:paraId="526FCE8A" w14:textId="4FE43E61" w:rsidR="00355BC9" w:rsidRDefault="00355BC9" w:rsidP="00355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4673" w:type="dxa"/>
          </w:tcPr>
          <w:p w14:paraId="2653623F" w14:textId="0239FDD6" w:rsidR="00355BC9" w:rsidRDefault="00355BC9" w:rsidP="00355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55BC9" w14:paraId="422E7BA0" w14:textId="77777777" w:rsidTr="007D115A">
        <w:tc>
          <w:tcPr>
            <w:tcW w:w="5240" w:type="dxa"/>
          </w:tcPr>
          <w:p w14:paraId="54F0305D" w14:textId="77777777" w:rsidR="00355BC9" w:rsidRPr="001B2F4A" w:rsidRDefault="00355BC9" w:rsidP="00355B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F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 (технологическая)</w:t>
            </w:r>
          </w:p>
        </w:tc>
        <w:tc>
          <w:tcPr>
            <w:tcW w:w="4673" w:type="dxa"/>
          </w:tcPr>
          <w:p w14:paraId="1D7C3CA0" w14:textId="28CAFB07" w:rsidR="00355BC9" w:rsidRDefault="00355BC9" w:rsidP="00355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6,8</w:t>
            </w:r>
          </w:p>
        </w:tc>
      </w:tr>
    </w:tbl>
    <w:p w14:paraId="047FF9B9" w14:textId="77777777" w:rsidR="005B4D22" w:rsidRPr="003C4CC8" w:rsidRDefault="005B4D22" w:rsidP="003C4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F2D54E" w14:textId="6297AE76" w:rsidR="00803B9F" w:rsidRDefault="00803B9F" w:rsidP="00803B9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46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</w:t>
      </w:r>
      <w:r w:rsidRPr="005946B8">
        <w:rPr>
          <w:rFonts w:ascii="Times New Roman" w:eastAsia="Times New Roman" w:hAnsi="Times New Roman" w:cs="Times New Roman"/>
          <w:b/>
          <w:sz w:val="28"/>
          <w:szCs w:val="28"/>
        </w:rPr>
        <w:t>Механика жидкости и газов</w:t>
      </w:r>
      <w:r w:rsidRPr="005946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6941B6D4" w14:textId="77777777" w:rsidR="003E2D74" w:rsidRPr="005946B8" w:rsidRDefault="003E2D74" w:rsidP="00803B9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6531F4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1</w:t>
      </w:r>
      <w:r w:rsidRPr="00A165C0">
        <w:rPr>
          <w:rFonts w:ascii="Times New Roman" w:eastAsia="Aptos" w:hAnsi="Times New Roman" w:cs="Times New Roman"/>
          <w:sz w:val="28"/>
          <w:szCs w:val="28"/>
        </w:rPr>
        <w:t>. Какое из приведённых чисел характеризует отношение сил инерции к силам вязкости в потоке жидкости?</w:t>
      </w:r>
    </w:p>
    <w:p w14:paraId="673A268B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165C0">
        <w:rPr>
          <w:rFonts w:ascii="Times New Roman" w:eastAsia="Aptos" w:hAnsi="Times New Roman" w:cs="Times New Roman"/>
          <w:sz w:val="28"/>
          <w:szCs w:val="28"/>
        </w:rPr>
        <w:t>А) Число Фруда</w:t>
      </w:r>
    </w:p>
    <w:p w14:paraId="3CE59895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165C0">
        <w:rPr>
          <w:rFonts w:ascii="Times New Roman" w:eastAsia="Aptos" w:hAnsi="Times New Roman" w:cs="Times New Roman"/>
          <w:sz w:val="28"/>
          <w:szCs w:val="28"/>
        </w:rPr>
        <w:t xml:space="preserve">Б) Число </w:t>
      </w:r>
      <w:proofErr w:type="spellStart"/>
      <w:r w:rsidRPr="00A165C0">
        <w:rPr>
          <w:rFonts w:ascii="Times New Roman" w:eastAsia="Aptos" w:hAnsi="Times New Roman" w:cs="Times New Roman"/>
          <w:sz w:val="28"/>
          <w:szCs w:val="28"/>
        </w:rPr>
        <w:t>Рейнольдса</w:t>
      </w:r>
      <w:proofErr w:type="spellEnd"/>
    </w:p>
    <w:p w14:paraId="4F1B7028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165C0">
        <w:rPr>
          <w:rFonts w:ascii="Times New Roman" w:eastAsia="Aptos" w:hAnsi="Times New Roman" w:cs="Times New Roman"/>
          <w:sz w:val="28"/>
          <w:szCs w:val="28"/>
        </w:rPr>
        <w:t>В) Число Маха</w:t>
      </w:r>
    </w:p>
    <w:p w14:paraId="6AAA9B2D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165C0">
        <w:rPr>
          <w:rFonts w:ascii="Times New Roman" w:eastAsia="Aptos" w:hAnsi="Times New Roman" w:cs="Times New Roman"/>
          <w:sz w:val="28"/>
          <w:szCs w:val="28"/>
        </w:rPr>
        <w:t>Г) Число Вебера</w:t>
      </w:r>
    </w:p>
    <w:p w14:paraId="2E0FF5B9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5529505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2</w:t>
      </w:r>
      <w:r w:rsidRPr="005F5E3B">
        <w:rPr>
          <w:rFonts w:ascii="Times New Roman" w:eastAsia="Aptos" w:hAnsi="Times New Roman" w:cs="Times New Roman"/>
          <w:sz w:val="28"/>
          <w:szCs w:val="28"/>
        </w:rPr>
        <w:t>. Какой параметр характеризует сжимаемость жидкости?</w:t>
      </w:r>
    </w:p>
    <w:p w14:paraId="3C2BC05A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А) Плотность</w:t>
      </w:r>
    </w:p>
    <w:p w14:paraId="757F06DF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Б) Вязкость</w:t>
      </w:r>
    </w:p>
    <w:p w14:paraId="25379279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В) Модуль объёмной упругости</w:t>
      </w:r>
    </w:p>
    <w:p w14:paraId="5FFAF05D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Г) Поверхностное натяжение</w:t>
      </w:r>
    </w:p>
    <w:p w14:paraId="38E419C5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1BD6951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3. </w:t>
      </w:r>
      <w:r w:rsidRPr="005F5E3B">
        <w:rPr>
          <w:rFonts w:ascii="Times New Roman" w:eastAsia="Aptos" w:hAnsi="Times New Roman" w:cs="Times New Roman"/>
          <w:sz w:val="28"/>
          <w:szCs w:val="28"/>
        </w:rPr>
        <w:t>Какое уравнение описывает движение вязкой несжимаемой жидкости?</w:t>
      </w:r>
    </w:p>
    <w:p w14:paraId="7A7E1E97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А) Уравнение Бернулли</w:t>
      </w:r>
    </w:p>
    <w:p w14:paraId="536882B6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Б) Уравнение Навье — Стокса</w:t>
      </w:r>
    </w:p>
    <w:p w14:paraId="6B6B63B2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В) Уравнение Эйлера</w:t>
      </w:r>
    </w:p>
    <w:p w14:paraId="11DC8CDE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F5E3B">
        <w:rPr>
          <w:rFonts w:ascii="Times New Roman" w:eastAsia="Aptos" w:hAnsi="Times New Roman" w:cs="Times New Roman"/>
          <w:sz w:val="28"/>
          <w:szCs w:val="28"/>
        </w:rPr>
        <w:t>Г) Уравнение неразрывности</w:t>
      </w:r>
    </w:p>
    <w:p w14:paraId="5514D506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1B3D1FBF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4. К</w:t>
      </w:r>
      <w:r w:rsidRPr="008B173B">
        <w:rPr>
          <w:rFonts w:ascii="Times New Roman" w:eastAsia="Aptos" w:hAnsi="Times New Roman" w:cs="Times New Roman"/>
          <w:sz w:val="28"/>
          <w:szCs w:val="28"/>
        </w:rPr>
        <w:t>ак называется сила, возникающая на поверхности раздела нефть — вода и стремящаяся уменьшить площадь этой поверхности?</w:t>
      </w:r>
    </w:p>
    <w:p w14:paraId="12F7B0B1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>А) Сила вязкого трения</w:t>
      </w:r>
    </w:p>
    <w:p w14:paraId="434222A9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>Б) Сила поверхностного натяжения</w:t>
      </w:r>
    </w:p>
    <w:p w14:paraId="5B387540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>В) Сила Архимеда</w:t>
      </w:r>
    </w:p>
    <w:p w14:paraId="1FF6F982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>Г) Сила давления</w:t>
      </w:r>
    </w:p>
    <w:p w14:paraId="60CEC139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6D78F1B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5. </w:t>
      </w:r>
      <w:r w:rsidRPr="008B173B">
        <w:rPr>
          <w:rFonts w:ascii="Times New Roman" w:eastAsia="Aptos" w:hAnsi="Times New Roman" w:cs="Times New Roman"/>
          <w:sz w:val="28"/>
          <w:szCs w:val="28"/>
        </w:rPr>
        <w:t>Какое уравнение используется для расчёта потерь давления на трение при ламинарном течении жидкости в круглой трубе?</w:t>
      </w:r>
    </w:p>
    <w:p w14:paraId="4699F220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 xml:space="preserve">А) Формула Дарси — </w:t>
      </w:r>
      <w:proofErr w:type="spellStart"/>
      <w:r w:rsidRPr="008B173B">
        <w:rPr>
          <w:rFonts w:ascii="Times New Roman" w:eastAsia="Aptos" w:hAnsi="Times New Roman" w:cs="Times New Roman"/>
          <w:sz w:val="28"/>
          <w:szCs w:val="28"/>
        </w:rPr>
        <w:t>Вейсбаха</w:t>
      </w:r>
      <w:proofErr w:type="spellEnd"/>
    </w:p>
    <w:p w14:paraId="1AEA7E15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 xml:space="preserve">Б) Формула </w:t>
      </w:r>
      <w:proofErr w:type="spellStart"/>
      <w:r w:rsidRPr="008B173B">
        <w:rPr>
          <w:rFonts w:ascii="Times New Roman" w:eastAsia="Aptos" w:hAnsi="Times New Roman" w:cs="Times New Roman"/>
          <w:sz w:val="28"/>
          <w:szCs w:val="28"/>
        </w:rPr>
        <w:t>Пуазейля</w:t>
      </w:r>
      <w:proofErr w:type="spellEnd"/>
    </w:p>
    <w:p w14:paraId="30F3B7E8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lastRenderedPageBreak/>
        <w:t>В) Уравнение Бернулли с учётом потерь</w:t>
      </w:r>
    </w:p>
    <w:p w14:paraId="10E315AD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173B">
        <w:rPr>
          <w:rFonts w:ascii="Times New Roman" w:eastAsia="Aptos" w:hAnsi="Times New Roman" w:cs="Times New Roman"/>
          <w:sz w:val="28"/>
          <w:szCs w:val="28"/>
        </w:rPr>
        <w:t>Г) Уравнение Навье — Стокса</w:t>
      </w:r>
    </w:p>
    <w:p w14:paraId="72C351E1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A29223E" w14:textId="77777777" w:rsidR="00114A19" w:rsidRPr="007958B6" w:rsidRDefault="00114A19" w:rsidP="00114A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95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Сопоставьте величины с их формулами: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2312"/>
      </w:tblGrid>
      <w:tr w:rsidR="00114A19" w:rsidRPr="007958B6" w14:paraId="24055EE6" w14:textId="77777777" w:rsidTr="00D74CD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1387F5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8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5376E8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8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</w:tr>
      <w:tr w:rsidR="00114A19" w:rsidRPr="007958B6" w14:paraId="0E8BB134" w14:textId="77777777" w:rsidTr="00D74CD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16755E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8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Давление идеального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A192DA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1) ⟨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⟩=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kT</m:t>
                </m:r>
              </m:oMath>
            </m:oMathPara>
          </w:p>
        </w:tc>
      </w:tr>
      <w:tr w:rsidR="00114A19" w:rsidRPr="007958B6" w14:paraId="56FFEB3D" w14:textId="77777777" w:rsidTr="00D74CD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19E2F9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8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Средний свободный пробег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251E16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2) λ=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eastAsia="ru-RU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den>
                </m:f>
              </m:oMath>
            </m:oMathPara>
          </w:p>
        </w:tc>
      </w:tr>
      <w:tr w:rsidR="00114A19" w:rsidRPr="007958B6" w14:paraId="344E968F" w14:textId="77777777" w:rsidTr="00D74CD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F0544F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8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Средняя кинетическая энергия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8DF29AC" w14:textId="77777777" w:rsidR="00114A19" w:rsidRPr="007958B6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3) p=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NkT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ru-RU"/>
                      </w:rPr>
                      <m:t>V</m:t>
                    </m:r>
                  </m:den>
                </m:f>
              </m:oMath>
            </m:oMathPara>
          </w:p>
        </w:tc>
      </w:tr>
    </w:tbl>
    <w:p w14:paraId="45F2B514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B19A4E6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жидкости уменьшается по мере удаления от дна резервуара по </w:t>
      </w:r>
      <w:proofErr w:type="gramStart"/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ρ(z)=1000-5z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z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высота над дном. Найдите скорость изменения плотности на высоте 20 метров.</w:t>
      </w:r>
    </w:p>
    <w:p w14:paraId="71D7BCDB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C750B53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8. 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Вычислите предел, характеризующий расход газа через </w:t>
      </w:r>
      <w:proofErr w:type="gramStart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клапан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Q(p)=kp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k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пропускной способности клапана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бесконечно малом изменении давления.</w:t>
      </w:r>
    </w:p>
    <w:p w14:paraId="31407367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109800D3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9. </w:t>
      </w:r>
      <w:r w:rsidRPr="007958B6">
        <w:rPr>
          <w:rFonts w:ascii="Times New Roman" w:eastAsia="Aptos" w:hAnsi="Times New Roman" w:cs="Times New Roman"/>
          <w:sz w:val="28"/>
          <w:szCs w:val="28"/>
        </w:rPr>
        <w:t>Оцените предел изменения давления газа в баллоне при постоянном нагреве и неограниченном росте температуры</w:t>
      </w:r>
      <w:r>
        <w:rPr>
          <w:rFonts w:ascii="Times New Roman" w:eastAsia="Aptos" w:hAnsi="Times New Roman" w:cs="Times New Roman"/>
          <w:sz w:val="28"/>
          <w:szCs w:val="28"/>
        </w:rPr>
        <w:t xml:space="preserve">. </w:t>
      </w:r>
    </w:p>
    <w:p w14:paraId="3264604A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FCED538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10. </w:t>
      </w:r>
      <w:r w:rsidRPr="009A4984">
        <w:rPr>
          <w:rFonts w:ascii="Times New Roman" w:eastAsia="Aptos" w:hAnsi="Times New Roman" w:cs="Times New Roman"/>
          <w:sz w:val="28"/>
          <w:szCs w:val="28"/>
        </w:rPr>
        <w:t>Что измеряют манометром?</w:t>
      </w:r>
    </w:p>
    <w:p w14:paraId="4CD6931E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5ED6D491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11. </w:t>
      </w:r>
      <w:r w:rsidRPr="00F10230">
        <w:rPr>
          <w:rFonts w:ascii="Times New Roman" w:eastAsia="Calibri" w:hAnsi="Times New Roman" w:cs="Times New Roman"/>
          <w:sz w:val="28"/>
          <w:szCs w:val="28"/>
          <w:lang w:eastAsia="ru-RU"/>
        </w:rPr>
        <w:t>Чему равна работа газа в изохорном процессе?</w:t>
      </w:r>
    </w:p>
    <w:p w14:paraId="72A5A360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799EDF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 </w:t>
      </w:r>
      <w:r w:rsidRPr="0053390D">
        <w:rPr>
          <w:rFonts w:ascii="Times New Roman" w:eastAsia="Calibri" w:hAnsi="Times New Roman" w:cs="Times New Roman"/>
          <w:sz w:val="28"/>
          <w:szCs w:val="28"/>
          <w:lang w:eastAsia="ru-RU"/>
        </w:rPr>
        <w:t>График какой функции описывает профиль давления жидкости в трубопроводе, увеличивающийся прямо пропорционально расстоянию от насосной станции?</w:t>
      </w:r>
    </w:p>
    <w:p w14:paraId="6FD0BABC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98A373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13. </w:t>
      </w:r>
      <w:r w:rsidRPr="00C874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Имеются данные о потоках жидкостей в подземном резервуаре, представленные двумя </w:t>
      </w:r>
      <w:proofErr w:type="gramStart"/>
      <w:r w:rsidRPr="00C874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матрицами:</w:t>
      </w:r>
      <w:r w:rsidRPr="00C87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Q=(</m:t>
        </m:r>
        <m:m>
          <m:mPr>
            <m:plcHide m:val="1"/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20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30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40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50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60</m:t>
              </m:r>
            </m:e>
          </m:mr>
        </m:m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),K=(</m:t>
        </m:r>
        <m:m>
          <m:mPr>
            <m:plcHide m:val="1"/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0.1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0.2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0.3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0.4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0.5</m:t>
              </m:r>
            </m: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0.6</m:t>
              </m:r>
            </m:e>
          </m:mr>
        </m:m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),</m:t>
        </m:r>
      </m:oMath>
      <w:r w:rsidRPr="00C87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74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где</w:t>
      </w:r>
      <w:proofErr w:type="gramEnd"/>
      <w:r w:rsidRPr="00C874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Q</m:t>
        </m:r>
      </m:oMath>
      <w:r w:rsidRPr="00C874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матрица объёмных потоков, а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K</m:t>
        </m:r>
      </m:oMath>
      <w:r w:rsidRPr="00C874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матрица проницаемостей коллектора.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Рассчитайте общий расход жидкости через каждый слой путём поэлементного умножения матриц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K</m:t>
        </m:r>
      </m:oMath>
    </w:p>
    <w:p w14:paraId="3BC35502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FA10C96" w14:textId="77777777" w:rsidR="00114A19" w:rsidRPr="002071FC" w:rsidRDefault="00114A19" w:rsidP="00114A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</w:t>
      </w:r>
      <w:r w:rsidRPr="002071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Сопоставьте механизм и явление переноса.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6"/>
      </w:tblGrid>
      <w:tr w:rsidR="00114A19" w:rsidRPr="002071FC" w14:paraId="17B7A705" w14:textId="77777777" w:rsidTr="00D74CDB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6CAEAE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ЯВЛЕНИЕ ПЕРЕНОСА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764166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МЕХАНИЗМ</w:t>
            </w:r>
          </w:p>
        </w:tc>
      </w:tr>
      <w:tr w:rsidR="00114A19" w:rsidRPr="002071FC" w14:paraId="7975DFD3" w14:textId="77777777" w:rsidTr="00D74CDB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8F30CC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Вязкость жидкости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4FF4FA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счёт градиента скорости слоев жидкости</w:t>
            </w:r>
          </w:p>
        </w:tc>
      </w:tr>
      <w:tr w:rsidR="00114A19" w:rsidRPr="002071FC" w14:paraId="5B0AF288" w14:textId="77777777" w:rsidTr="00D74CDB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18AD05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Теплопроводность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газа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B26CF6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 За счёт градиента концентрации газов</w:t>
            </w:r>
          </w:p>
        </w:tc>
      </w:tr>
      <w:tr w:rsidR="00114A19" w:rsidRPr="002071FC" w14:paraId="7E6591CF" w14:textId="77777777" w:rsidTr="00D74CDB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072B17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В) Диффузия в газах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0CE97A" w14:textId="77777777" w:rsidR="00114A19" w:rsidRPr="002071FC" w:rsidRDefault="00114A19" w:rsidP="00D74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71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 За счёт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градиента температуры объемов газа</w:t>
            </w:r>
          </w:p>
        </w:tc>
      </w:tr>
    </w:tbl>
    <w:p w14:paraId="19979DA6" w14:textId="77777777" w:rsidR="00114A19" w:rsidRPr="002071FC" w:rsidRDefault="00114A19" w:rsidP="00114A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87AF10" w14:textId="77777777" w:rsidR="00114A19" w:rsidRPr="00136AE4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15. </w:t>
      </w:r>
      <w:r w:rsidRPr="00136AE4">
        <w:rPr>
          <w:rFonts w:ascii="Times New Roman" w:eastAsia="Aptos" w:hAnsi="Times New Roman" w:cs="Times New Roman"/>
          <w:bCs/>
          <w:sz w:val="28"/>
          <w:szCs w:val="28"/>
        </w:rPr>
        <w:t>Установите соответствие между режимом течения жидкости и его характеристикой: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5861"/>
      </w:tblGrid>
      <w:tr w:rsidR="00114A19" w:rsidRPr="00136AE4" w14:paraId="10E3FCFC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853D6C6" w14:textId="77777777" w:rsidR="00114A19" w:rsidRPr="00136AE4" w:rsidRDefault="00114A19" w:rsidP="00D74C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136AE4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Режим течения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03633B3B" w14:textId="77777777" w:rsidR="00114A19" w:rsidRPr="00136AE4" w:rsidRDefault="00114A19" w:rsidP="00D74C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136AE4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114A19" w:rsidRPr="00136AE4" w14:paraId="3422FD77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56D0C04" w14:textId="77777777" w:rsidR="00114A19" w:rsidRPr="00136AE4" w:rsidRDefault="00114A19" w:rsidP="00D74CDB">
            <w:pPr>
              <w:tabs>
                <w:tab w:val="left" w:pos="426"/>
              </w:tabs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36AE4">
              <w:rPr>
                <w:rFonts w:ascii="Times New Roman" w:eastAsia="Aptos" w:hAnsi="Times New Roman" w:cs="Times New Roman"/>
                <w:sz w:val="28"/>
                <w:szCs w:val="28"/>
              </w:rPr>
              <w:t>1. Ламинарный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(слоистый)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372BF56" w14:textId="77777777" w:rsidR="00114A19" w:rsidRPr="00136AE4" w:rsidRDefault="00114A19" w:rsidP="00D74C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36AE4">
              <w:rPr>
                <w:rFonts w:ascii="Times New Roman" w:eastAsia="Aptos" w:hAnsi="Times New Roman" w:cs="Times New Roman"/>
                <w:sz w:val="28"/>
                <w:szCs w:val="28"/>
              </w:rPr>
              <w:t>А. Хаотическое перемешивание слоёв, пульсации скорости</w:t>
            </w:r>
          </w:p>
        </w:tc>
      </w:tr>
      <w:tr w:rsidR="00114A19" w:rsidRPr="00136AE4" w14:paraId="45838655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D62930D" w14:textId="77777777" w:rsidR="00114A19" w:rsidRPr="00136AE4" w:rsidRDefault="00114A19" w:rsidP="00D74CDB">
            <w:pPr>
              <w:tabs>
                <w:tab w:val="left" w:pos="426"/>
              </w:tabs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36AE4">
              <w:rPr>
                <w:rFonts w:ascii="Times New Roman" w:eastAsia="Aptos" w:hAnsi="Times New Roman" w:cs="Times New Roman"/>
                <w:sz w:val="28"/>
                <w:szCs w:val="28"/>
              </w:rPr>
              <w:t>2. Турбулентный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(вихревой)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B024E1" w14:textId="77777777" w:rsidR="00114A19" w:rsidRPr="00136AE4" w:rsidRDefault="00114A19" w:rsidP="00D74C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36AE4">
              <w:rPr>
                <w:rFonts w:ascii="Times New Roman" w:eastAsia="Aptos" w:hAnsi="Times New Roman" w:cs="Times New Roman"/>
                <w:sz w:val="28"/>
                <w:szCs w:val="28"/>
              </w:rPr>
              <w:t>Б. Параллельное движение слоёв без перемешивания</w:t>
            </w:r>
          </w:p>
        </w:tc>
      </w:tr>
    </w:tbl>
    <w:p w14:paraId="61C5465D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82955AB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16. </w:t>
      </w:r>
      <w:r w:rsidRPr="009E2C13">
        <w:rPr>
          <w:rFonts w:ascii="Times New Roman" w:eastAsia="Aptos" w:hAnsi="Times New Roman" w:cs="Times New Roman"/>
          <w:sz w:val="28"/>
          <w:szCs w:val="28"/>
        </w:rPr>
        <w:t>Установите правильную последовательность появления режимов течения жидкости при увеличении скорости потока в трубе:</w:t>
      </w:r>
    </w:p>
    <w:p w14:paraId="14C872F1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9E2C13">
        <w:rPr>
          <w:rFonts w:ascii="Times New Roman" w:eastAsia="Aptos" w:hAnsi="Times New Roman" w:cs="Times New Roman"/>
          <w:sz w:val="28"/>
          <w:szCs w:val="28"/>
        </w:rPr>
        <w:t>А. Турбулентный</w:t>
      </w:r>
      <w:r>
        <w:rPr>
          <w:rFonts w:ascii="Times New Roman" w:eastAsia="Aptos" w:hAnsi="Times New Roman" w:cs="Times New Roman"/>
          <w:sz w:val="28"/>
          <w:szCs w:val="28"/>
        </w:rPr>
        <w:t xml:space="preserve"> (вихревой)</w:t>
      </w:r>
      <w:r w:rsidRPr="009E2C13">
        <w:rPr>
          <w:rFonts w:ascii="Times New Roman" w:eastAsia="Aptos" w:hAnsi="Times New Roman" w:cs="Times New Roman"/>
          <w:sz w:val="28"/>
          <w:szCs w:val="28"/>
        </w:rPr>
        <w:t xml:space="preserve"> режим.</w:t>
      </w:r>
    </w:p>
    <w:p w14:paraId="68EE37A7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9E2C13">
        <w:rPr>
          <w:rFonts w:ascii="Times New Roman" w:eastAsia="Aptos" w:hAnsi="Times New Roman" w:cs="Times New Roman"/>
          <w:sz w:val="28"/>
          <w:szCs w:val="28"/>
        </w:rPr>
        <w:t>Б. Переходный режим.</w:t>
      </w:r>
    </w:p>
    <w:p w14:paraId="15D9F30A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9E2C13">
        <w:rPr>
          <w:rFonts w:ascii="Times New Roman" w:eastAsia="Aptos" w:hAnsi="Times New Roman" w:cs="Times New Roman"/>
          <w:sz w:val="28"/>
          <w:szCs w:val="28"/>
        </w:rPr>
        <w:t xml:space="preserve">В. Ламинарный </w:t>
      </w:r>
      <w:r>
        <w:rPr>
          <w:rFonts w:ascii="Times New Roman" w:eastAsia="Aptos" w:hAnsi="Times New Roman" w:cs="Times New Roman"/>
          <w:sz w:val="28"/>
          <w:szCs w:val="28"/>
        </w:rPr>
        <w:t xml:space="preserve">(слоистый) </w:t>
      </w:r>
      <w:r w:rsidRPr="009E2C13">
        <w:rPr>
          <w:rFonts w:ascii="Times New Roman" w:eastAsia="Aptos" w:hAnsi="Times New Roman" w:cs="Times New Roman"/>
          <w:sz w:val="28"/>
          <w:szCs w:val="28"/>
        </w:rPr>
        <w:t>режим.</w:t>
      </w:r>
    </w:p>
    <w:p w14:paraId="654D734A" w14:textId="77777777" w:rsidR="00114A19" w:rsidRPr="00F53141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74CC19C" w14:textId="77777777" w:rsidR="00114A19" w:rsidRPr="00F53141" w:rsidRDefault="00114A19" w:rsidP="00114A1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F53141">
        <w:rPr>
          <w:rFonts w:eastAsia="Aptos"/>
          <w:kern w:val="2"/>
          <w:sz w:val="28"/>
          <w:szCs w:val="28"/>
          <w14:ligatures w14:val="standardContextual"/>
        </w:rPr>
        <w:t xml:space="preserve">17. </w:t>
      </w:r>
      <w:r w:rsidRPr="00F53141">
        <w:rPr>
          <w:bCs/>
          <w:color w:val="222222"/>
          <w:spacing w:val="-5"/>
          <w:sz w:val="28"/>
          <w:szCs w:val="28"/>
          <w:bdr w:val="none" w:sz="0" w:space="0" w:color="auto" w:frame="1"/>
        </w:rPr>
        <w:t>Соотнесите физическую величину и её обозначение: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930"/>
      </w:tblGrid>
      <w:tr w:rsidR="00114A19" w:rsidRPr="00F53141" w14:paraId="1709B4FB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06AC74D0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Величина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2109FBB3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Обозначение</w:t>
            </w:r>
          </w:p>
        </w:tc>
      </w:tr>
      <w:tr w:rsidR="00114A19" w:rsidRPr="00F53141" w14:paraId="6D675DB3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A70C870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1. Плотность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3C666EE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А. v</w:t>
            </w:r>
          </w:p>
        </w:tc>
      </w:tr>
      <w:tr w:rsidR="00114A19" w:rsidRPr="00F53141" w14:paraId="09B250C4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82806F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2. Скорость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685E515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Б. ρ</w:t>
            </w:r>
          </w:p>
        </w:tc>
      </w:tr>
      <w:tr w:rsidR="00114A19" w:rsidRPr="00F53141" w14:paraId="3975C91E" w14:textId="77777777" w:rsidTr="00D74CDB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8D125AE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3. Вязкость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A9F39B6" w14:textId="77777777" w:rsidR="00114A19" w:rsidRPr="00F53141" w:rsidRDefault="00114A19" w:rsidP="00D7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531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В. μ</w:t>
            </w:r>
          </w:p>
        </w:tc>
      </w:tr>
    </w:tbl>
    <w:p w14:paraId="76B1611B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DE74784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18. </w:t>
      </w:r>
      <w:r w:rsidRPr="002D30B3">
        <w:rPr>
          <w:rFonts w:ascii="Times New Roman" w:eastAsia="Aptos" w:hAnsi="Times New Roman" w:cs="Times New Roman"/>
          <w:sz w:val="28"/>
          <w:szCs w:val="28"/>
        </w:rPr>
        <w:t xml:space="preserve">Для подъёма нефти из скважины на высоту 20 метров нужно выбрать насос. </w:t>
      </w:r>
      <w:r>
        <w:rPr>
          <w:rFonts w:ascii="Times New Roman" w:eastAsia="Aptos" w:hAnsi="Times New Roman" w:cs="Times New Roman"/>
          <w:sz w:val="28"/>
          <w:szCs w:val="28"/>
        </w:rPr>
        <w:t>К</w:t>
      </w:r>
      <w:r w:rsidRPr="002D30B3">
        <w:rPr>
          <w:rFonts w:ascii="Times New Roman" w:eastAsia="Aptos" w:hAnsi="Times New Roman" w:cs="Times New Roman"/>
          <w:sz w:val="28"/>
          <w:szCs w:val="28"/>
        </w:rPr>
        <w:t>акое минимальное давление</w:t>
      </w:r>
      <w:r>
        <w:rPr>
          <w:rFonts w:ascii="Times New Roman" w:eastAsia="Aptos" w:hAnsi="Times New Roman" w:cs="Times New Roman"/>
          <w:sz w:val="28"/>
          <w:szCs w:val="28"/>
        </w:rPr>
        <w:t xml:space="preserve"> (в Па)</w:t>
      </w:r>
      <w:r w:rsidRPr="002D30B3">
        <w:rPr>
          <w:rFonts w:ascii="Times New Roman" w:eastAsia="Aptos" w:hAnsi="Times New Roman" w:cs="Times New Roman"/>
          <w:sz w:val="28"/>
          <w:szCs w:val="28"/>
        </w:rPr>
        <w:t xml:space="preserve"> должен создавать насос на выходе, чтобы поднять нефть на эту высоту? (Плотность нефти принять равной 850 кг/м³, ускорение свободного падения </w:t>
      </w:r>
      <w:r>
        <w:rPr>
          <w:rFonts w:ascii="Times New Roman" w:eastAsia="Aptos" w:hAnsi="Times New Roman" w:cs="Times New Roman"/>
          <w:sz w:val="28"/>
          <w:szCs w:val="28"/>
        </w:rPr>
        <w:t>10</w:t>
      </w:r>
      <w:r w:rsidRPr="002D30B3">
        <w:rPr>
          <w:rFonts w:ascii="Times New Roman" w:eastAsia="Aptos" w:hAnsi="Times New Roman" w:cs="Times New Roman"/>
          <w:sz w:val="28"/>
          <w:szCs w:val="28"/>
        </w:rPr>
        <w:t xml:space="preserve"> м/с²).</w:t>
      </w:r>
    </w:p>
    <w:p w14:paraId="7CAF4C6B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C13B149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19. </w:t>
      </w:r>
      <w:r w:rsidRPr="00854744">
        <w:rPr>
          <w:rFonts w:ascii="Times New Roman" w:eastAsia="Aptos" w:hAnsi="Times New Roman" w:cs="Times New Roman"/>
          <w:sz w:val="28"/>
          <w:szCs w:val="28"/>
        </w:rPr>
        <w:t xml:space="preserve">Сравнивают перекачку двух жидкостей: воды и нефти. Вода </w:t>
      </w:r>
      <w:r>
        <w:rPr>
          <w:rFonts w:ascii="Times New Roman" w:eastAsia="Aptos" w:hAnsi="Times New Roman" w:cs="Times New Roman"/>
          <w:sz w:val="28"/>
          <w:szCs w:val="28"/>
        </w:rPr>
        <w:t>в данных условиях имеет меньшую вязкость</w:t>
      </w:r>
      <w:r w:rsidRPr="00854744">
        <w:rPr>
          <w:rFonts w:ascii="Times New Roman" w:eastAsia="Aptos" w:hAnsi="Times New Roman" w:cs="Times New Roman"/>
          <w:sz w:val="28"/>
          <w:szCs w:val="28"/>
        </w:rPr>
        <w:t xml:space="preserve">, нефть </w:t>
      </w:r>
      <w:r>
        <w:rPr>
          <w:rFonts w:ascii="Times New Roman" w:eastAsia="Aptos" w:hAnsi="Times New Roman" w:cs="Times New Roman"/>
          <w:sz w:val="28"/>
          <w:szCs w:val="28"/>
        </w:rPr>
        <w:t>– большую вязкость</w:t>
      </w:r>
      <w:r w:rsidRPr="00854744">
        <w:rPr>
          <w:rFonts w:ascii="Times New Roman" w:eastAsia="Aptos" w:hAnsi="Times New Roman" w:cs="Times New Roman"/>
          <w:sz w:val="28"/>
          <w:szCs w:val="28"/>
        </w:rPr>
        <w:t>. Вопрос: для какой жидкости при одинаковых условиях потери давления на трение в трубе будут больше?</w:t>
      </w:r>
    </w:p>
    <w:p w14:paraId="4A8526A5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1285BC9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20</w:t>
      </w:r>
      <w:r w:rsidRPr="005C2945">
        <w:t xml:space="preserve"> </w:t>
      </w:r>
      <w:r w:rsidRPr="005C2945">
        <w:rPr>
          <w:rFonts w:ascii="Times New Roman" w:eastAsia="Aptos" w:hAnsi="Times New Roman" w:cs="Times New Roman"/>
          <w:sz w:val="28"/>
          <w:szCs w:val="28"/>
        </w:rPr>
        <w:t>На газовой станции нужно проверить новый участок трубы на герметичность. Для этого в трубу закачивают воздух под давлением.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5C2945">
        <w:rPr>
          <w:rFonts w:ascii="Times New Roman" w:eastAsia="Aptos" w:hAnsi="Times New Roman" w:cs="Times New Roman"/>
          <w:sz w:val="28"/>
          <w:szCs w:val="28"/>
        </w:rPr>
        <w:t xml:space="preserve">Объём участка трубы </w:t>
      </w:r>
      <w:r>
        <w:rPr>
          <w:rFonts w:ascii="Times New Roman" w:eastAsia="Aptos" w:hAnsi="Times New Roman" w:cs="Times New Roman"/>
          <w:sz w:val="28"/>
          <w:szCs w:val="28"/>
        </w:rPr>
        <w:t>равен</w:t>
      </w:r>
      <w:r w:rsidRPr="005C2945">
        <w:rPr>
          <w:rFonts w:ascii="Times New Roman" w:eastAsia="Aptos" w:hAnsi="Times New Roman" w:cs="Times New Roman"/>
          <w:sz w:val="28"/>
          <w:szCs w:val="28"/>
        </w:rPr>
        <w:t xml:space="preserve"> 100 кубометров. Компрессор закачивает воздух со скоростью 20 кубометров в час.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5C2945">
        <w:rPr>
          <w:rFonts w:ascii="Times New Roman" w:eastAsia="Aptos" w:hAnsi="Times New Roman" w:cs="Times New Roman"/>
          <w:sz w:val="28"/>
          <w:szCs w:val="28"/>
        </w:rPr>
        <w:t>Сколько времени потребуется, чтобы полностью заполнить этот участок трубы воздухом?</w:t>
      </w:r>
    </w:p>
    <w:p w14:paraId="345611AD" w14:textId="77777777" w:rsidR="00114A19" w:rsidRDefault="00114A19" w:rsidP="00114A1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4F0E3CD" w14:textId="77777777" w:rsidR="00114A19" w:rsidRPr="00E03DA1" w:rsidRDefault="00114A19" w:rsidP="00114A1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Ключ к вопросам: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114A19" w:rsidRPr="00E03DA1" w14:paraId="6C21130C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408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213D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114A19" w:rsidRPr="00E03DA1" w14:paraId="3A9D938F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B728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6DB" w14:textId="77777777" w:rsidR="00114A19" w:rsidRPr="005150E0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114A19" w:rsidRPr="00E03DA1" w14:paraId="49A15432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B109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92E" w14:textId="77777777" w:rsidR="00114A19" w:rsidRPr="005150E0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14A19" w:rsidRPr="00E03DA1" w14:paraId="59EBF534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DBA1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4AF" w14:textId="77777777" w:rsidR="00114A19" w:rsidRPr="005150E0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14A19" w:rsidRPr="00E03DA1" w14:paraId="70820F65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BE9B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DAC" w14:textId="77777777" w:rsidR="00114A19" w:rsidRPr="005150E0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114A19" w:rsidRPr="00E03DA1" w14:paraId="37457C11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9392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7E0" w14:textId="77777777" w:rsidR="00114A19" w:rsidRPr="005150E0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14A19" w:rsidRPr="00E03DA1" w14:paraId="2C2FCBE9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5AC9" w14:textId="77777777" w:rsidR="00114A19" w:rsidRPr="003826FA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26F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D37" w14:textId="77777777" w:rsidR="00114A19" w:rsidRPr="003826FA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А-3, Б-2, В-1</w:t>
            </w:r>
          </w:p>
        </w:tc>
      </w:tr>
      <w:tr w:rsidR="00114A19" w:rsidRPr="00E03DA1" w14:paraId="1D3AD79B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76E5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373" w14:textId="77777777" w:rsidR="00114A19" w:rsidRPr="00F5073D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>–5</w:t>
            </w:r>
          </w:p>
        </w:tc>
      </w:tr>
      <w:tr w:rsidR="00114A19" w:rsidRPr="00E03DA1" w14:paraId="0792AD62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0AF5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295" w14:textId="77777777" w:rsidR="00114A19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272F0">
              <w:rPr>
                <w:rFonts w:ascii="Times New Roman" w:hAnsi="Times New Roman"/>
                <w:sz w:val="28"/>
                <w:szCs w:val="28"/>
              </w:rPr>
              <w:t>Равен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03DA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40B1FF0F" w14:textId="77777777" w:rsidR="00114A19" w:rsidRPr="00F5073D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(вариант: </w:t>
            </w:r>
            <w:r w:rsidRPr="00C874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874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пропускной способности клапана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03D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4A19" w:rsidRPr="00E03DA1" w14:paraId="37D060B2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E4B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4BC" w14:textId="77777777" w:rsidR="00114A19" w:rsidRPr="00F5073D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∞</m:t>
              </m:r>
            </m:oMath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(бесконечность)</w:t>
            </w:r>
          </w:p>
        </w:tc>
      </w:tr>
      <w:tr w:rsidR="00114A19" w:rsidRPr="00E03DA1" w14:paraId="3F742CBC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62AE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B22" w14:textId="77777777" w:rsidR="00114A19" w:rsidRPr="00F5073D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03DBD"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  <w14:ligatures w14:val="none"/>
              </w:rPr>
              <w:t>Давление</w:t>
            </w:r>
          </w:p>
        </w:tc>
      </w:tr>
      <w:tr w:rsidR="00114A19" w:rsidRPr="00E03DA1" w14:paraId="69624233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09C7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D31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Равна нулю.</w:t>
            </w:r>
          </w:p>
        </w:tc>
      </w:tr>
      <w:tr w:rsidR="00114A19" w:rsidRPr="00E03DA1" w14:paraId="6ABFB5E7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30A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1C9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3390D">
              <w:rPr>
                <w:rFonts w:ascii="Times New Roman" w:hAnsi="Times New Roman"/>
                <w:kern w:val="0"/>
                <w:sz w:val="28"/>
                <w:szCs w:val="28"/>
              </w:rPr>
              <w:t>Линейная функция</w:t>
            </w:r>
          </w:p>
        </w:tc>
      </w:tr>
      <w:tr w:rsidR="00114A19" w:rsidRPr="00E03DA1" w14:paraId="5D0C1720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4D5C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895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kern w:val="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m>
                  <m:mPr>
                    <m:plcHide m:val="1"/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16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25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36</m:t>
                      </m:r>
                    </m:e>
                  </m:mr>
                </m:m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114A19" w:rsidRPr="00E03DA1" w14:paraId="0ABED7E2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0F27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D8E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А-1, Б-3, В-2</w:t>
            </w:r>
          </w:p>
        </w:tc>
      </w:tr>
      <w:tr w:rsidR="00114A19" w:rsidRPr="00E03DA1" w14:paraId="5A4100D5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9DAA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52D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1-Б, 2-А</w:t>
            </w:r>
          </w:p>
        </w:tc>
      </w:tr>
      <w:tr w:rsidR="00114A19" w:rsidRPr="00E03DA1" w14:paraId="47CE67A3" w14:textId="77777777" w:rsidTr="00D74CDB">
        <w:trPr>
          <w:trHeight w:val="1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E225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518" w14:textId="77777777" w:rsidR="00114A19" w:rsidRPr="00E272F0" w:rsidRDefault="00114A19" w:rsidP="00D74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ВБА</w:t>
            </w:r>
          </w:p>
        </w:tc>
      </w:tr>
      <w:tr w:rsidR="00114A19" w:rsidRPr="00E03DA1" w14:paraId="6383F5A0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C409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5B9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1-Б,2-А,3-В</w:t>
            </w:r>
          </w:p>
        </w:tc>
      </w:tr>
      <w:tr w:rsidR="00114A19" w:rsidRPr="00E03DA1" w14:paraId="5247CD83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D689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6B0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170000 </w:t>
            </w:r>
          </w:p>
        </w:tc>
      </w:tr>
      <w:tr w:rsidR="00114A19" w:rsidRPr="00E03DA1" w14:paraId="7B55FEB4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F0AF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819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Для нефти</w:t>
            </w:r>
          </w:p>
        </w:tc>
      </w:tr>
      <w:tr w:rsidR="00114A19" w:rsidRPr="00E03DA1" w14:paraId="6476B542" w14:textId="77777777" w:rsidTr="00D74CD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479D" w14:textId="77777777" w:rsidR="00114A19" w:rsidRPr="00E03DA1" w:rsidRDefault="00114A19" w:rsidP="00D74CDB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E34" w14:textId="77777777" w:rsidR="00114A19" w:rsidRPr="00E03DA1" w:rsidRDefault="00114A19" w:rsidP="00D74CD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 часов</w:t>
            </w:r>
          </w:p>
        </w:tc>
      </w:tr>
    </w:tbl>
    <w:p w14:paraId="3DEDFF8E" w14:textId="77777777" w:rsidR="00803B9F" w:rsidRPr="00186886" w:rsidRDefault="00803B9F" w:rsidP="00803B9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EB5B11" w14:textId="77777777" w:rsidR="00803B9F" w:rsidRPr="003731FB" w:rsidRDefault="00803B9F" w:rsidP="00803B9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3118B6C" w14:textId="77777777" w:rsidR="00803B9F" w:rsidRPr="003731FB" w:rsidRDefault="00803B9F" w:rsidP="00803B9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31E659B" w14:textId="77777777" w:rsidR="00803B9F" w:rsidRPr="00803B9F" w:rsidRDefault="00803B9F" w:rsidP="00803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502CCE11" w14:textId="77777777" w:rsidR="00803B9F" w:rsidRPr="003731FB" w:rsidRDefault="00803B9F" w:rsidP="00803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03B9F" w:rsidRPr="003731FB" w14:paraId="6E4F09E7" w14:textId="77777777" w:rsidTr="007D115A">
        <w:tc>
          <w:tcPr>
            <w:tcW w:w="4926" w:type="dxa"/>
          </w:tcPr>
          <w:p w14:paraId="61EA3C17" w14:textId="77777777" w:rsidR="00803B9F" w:rsidRPr="003731FB" w:rsidRDefault="00803B9F" w:rsidP="007D1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721016FE" w14:textId="77777777" w:rsidR="00803B9F" w:rsidRPr="003731FB" w:rsidRDefault="00803B9F" w:rsidP="007D1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3E2D74" w:rsidRPr="003731FB" w14:paraId="5A7DEF16" w14:textId="77777777" w:rsidTr="007D115A">
        <w:tc>
          <w:tcPr>
            <w:tcW w:w="4926" w:type="dxa"/>
          </w:tcPr>
          <w:p w14:paraId="693BD807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22707BB6" w14:textId="77777777" w:rsidR="003E2D74" w:rsidRPr="003F04C2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7AF66B43" w14:textId="5046ABBD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E2D74" w:rsidRPr="003731FB" w14:paraId="457C9528" w14:textId="77777777" w:rsidTr="007D115A">
        <w:tc>
          <w:tcPr>
            <w:tcW w:w="4926" w:type="dxa"/>
          </w:tcPr>
          <w:p w14:paraId="2C4A01AD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E2F05CB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5CFDFC35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60BC83A0" w14:textId="77777777" w:rsidR="003E2D74" w:rsidRPr="003F04C2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7196D23" w14:textId="3B126F16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E2D74" w:rsidRPr="003731FB" w14:paraId="3A62E687" w14:textId="77777777" w:rsidTr="007D115A">
        <w:tc>
          <w:tcPr>
            <w:tcW w:w="4926" w:type="dxa"/>
          </w:tcPr>
          <w:p w14:paraId="5772F745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708506CD" w14:textId="22ACA3CC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7DDE15AF" w14:textId="77777777" w:rsidR="00803B9F" w:rsidRDefault="00803B9F" w:rsidP="005B4D22">
      <w:pPr>
        <w:pStyle w:val="a7"/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F4FB9E" w14:textId="0A59C2D0" w:rsidR="00803B9F" w:rsidRDefault="00803B9F" w:rsidP="00803B9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5946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</w:t>
      </w:r>
      <w:r w:rsidRPr="005946B8">
        <w:rPr>
          <w:rFonts w:ascii="Times New Roman" w:eastAsia="Times New Roman" w:hAnsi="Times New Roman" w:cs="Times New Roman"/>
          <w:b/>
          <w:sz w:val="28"/>
          <w:szCs w:val="28"/>
        </w:rPr>
        <w:t>Гидравлика и гидропривод</w:t>
      </w:r>
      <w:r w:rsidRPr="005946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54148593" w14:textId="77777777" w:rsidR="003E2D74" w:rsidRPr="005946B8" w:rsidRDefault="003E2D74" w:rsidP="00803B9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363522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число Фруда постоянно, значит потоки отличаются по каким характеристикам?</w:t>
      </w:r>
    </w:p>
    <w:p w14:paraId="22A120FC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А) Размеры тел</w:t>
      </w:r>
    </w:p>
    <w:p w14:paraId="1A7B2FE7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Б) Глубины погружения</w:t>
      </w:r>
    </w:p>
    <w:p w14:paraId="02E967EB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В) Инерционные и гравитационные силы</w:t>
      </w:r>
    </w:p>
    <w:p w14:paraId="4F446249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Г) Различиями вязкости</w:t>
      </w:r>
    </w:p>
    <w:p w14:paraId="0D7B620B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CEA1B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насосов состоит в…</w:t>
      </w:r>
    </w:p>
    <w:p w14:paraId="5A5DEACB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А) уменьшении уровня воды</w:t>
      </w:r>
    </w:p>
    <w:p w14:paraId="6005578B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перекачивании жидкости под давлением</w:t>
      </w:r>
    </w:p>
    <w:p w14:paraId="47FC5B9E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В) фильтрации примесей</w:t>
      </w:r>
    </w:p>
    <w:p w14:paraId="37539A5C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нагреве рабочей среды</w:t>
      </w:r>
    </w:p>
    <w:p w14:paraId="1D558CB9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44BC0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действия поршневого насоса основан на…</w:t>
      </w:r>
    </w:p>
    <w:p w14:paraId="1DDB0DF2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А) вращательном движении вала</w:t>
      </w:r>
    </w:p>
    <w:p w14:paraId="77B2C6DD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Б) возвратно-поступательном перемещении поршня</w:t>
      </w:r>
    </w:p>
    <w:p w14:paraId="20841734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В) электромагнитном эффекте</w:t>
      </w:r>
    </w:p>
    <w:p w14:paraId="067AF6BE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преобразовании тепловой энергии</w:t>
      </w:r>
    </w:p>
    <w:p w14:paraId="36588A20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B7C2D1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основным видам </w:t>
      </w:r>
      <w:proofErr w:type="spellStart"/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пневмоцилиндров</w:t>
      </w:r>
      <w:proofErr w:type="spellEnd"/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цилиндры</w:t>
      </w: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0DB9B9ED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А) телескопические и кольцевые</w:t>
      </w:r>
    </w:p>
    <w:p w14:paraId="291E5F17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Б) одностороннего и двустороннего действия</w:t>
      </w:r>
    </w:p>
    <w:p w14:paraId="0D32AC5B" w14:textId="77777777" w:rsidR="007D115A" w:rsidRPr="00B24E8D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конусообразные и цилиндрические</w:t>
      </w:r>
    </w:p>
    <w:p w14:paraId="6C0ADEF8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E8D">
        <w:rPr>
          <w:rFonts w:ascii="Times New Roman" w:eastAsia="Times New Roman" w:hAnsi="Times New Roman" w:cs="Times New Roman"/>
          <w:color w:val="000000"/>
          <w:sz w:val="28"/>
          <w:szCs w:val="28"/>
        </w:rPr>
        <w:t>Г) регулируемые и нерегулируемые</w:t>
      </w:r>
    </w:p>
    <w:p w14:paraId="7818CDF8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A2A94A" w14:textId="77777777" w:rsidR="007D115A" w:rsidRPr="005660C7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5660C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уравнение Бернулли описывает соотношение трёх величин в установившемся потоке идеальной жидкости:</w:t>
      </w:r>
    </w:p>
    <w:p w14:paraId="7D456202" w14:textId="77777777" w:rsidR="007D115A" w:rsidRPr="005660C7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C7">
        <w:rPr>
          <w:rFonts w:ascii="Times New Roman" w:eastAsia="Times New Roman" w:hAnsi="Times New Roman" w:cs="Times New Roman"/>
          <w:color w:val="000000"/>
          <w:sz w:val="28"/>
          <w:szCs w:val="28"/>
        </w:rPr>
        <w:t>А) скорость, плотность и площадь сечения трубы</w:t>
      </w:r>
    </w:p>
    <w:p w14:paraId="69CDD6AB" w14:textId="77777777" w:rsidR="007D115A" w:rsidRPr="005660C7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C7">
        <w:rPr>
          <w:rFonts w:ascii="Times New Roman" w:eastAsia="Times New Roman" w:hAnsi="Times New Roman" w:cs="Times New Roman"/>
          <w:color w:val="000000"/>
          <w:sz w:val="28"/>
          <w:szCs w:val="28"/>
        </w:rPr>
        <w:t>Б) кинетическую энергию, потенциальную энергию и работу против давления</w:t>
      </w:r>
    </w:p>
    <w:p w14:paraId="18B14659" w14:textId="77777777" w:rsidR="007D115A" w:rsidRPr="005660C7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C7">
        <w:rPr>
          <w:rFonts w:ascii="Times New Roman" w:eastAsia="Times New Roman" w:hAnsi="Times New Roman" w:cs="Times New Roman"/>
          <w:color w:val="000000"/>
          <w:sz w:val="28"/>
          <w:szCs w:val="28"/>
        </w:rPr>
        <w:t>В) силу сопротивления, массу и ускорение</w:t>
      </w:r>
    </w:p>
    <w:p w14:paraId="63E49135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C7">
        <w:rPr>
          <w:rFonts w:ascii="Times New Roman" w:eastAsia="Times New Roman" w:hAnsi="Times New Roman" w:cs="Times New Roman"/>
          <w:color w:val="000000"/>
          <w:sz w:val="28"/>
          <w:szCs w:val="28"/>
        </w:rPr>
        <w:t>Г) температуру, энтропию и внутренний потенциал</w:t>
      </w:r>
    </w:p>
    <w:p w14:paraId="52A38607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59AA55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У</w:t>
      </w:r>
      <w:r w:rsidRPr="00C36CC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 абсолютного покоя жидкости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36CCB">
        <w:rPr>
          <w:rFonts w:ascii="Times New Roman" w:eastAsia="Times New Roman" w:hAnsi="Times New Roman" w:cs="Times New Roman"/>
          <w:color w:val="000000"/>
          <w:sz w:val="28"/>
          <w:szCs w:val="28"/>
        </w:rPr>
        <w:t>ускорение жидкости относительно инерциальной системы отсчёта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C36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18E87F62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6B99C9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FD56F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показывает удельный вес жидкости?</w:t>
      </w:r>
    </w:p>
    <w:p w14:paraId="7CF77CEC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805FD2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FD56F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два основных фактора, влияющих на сжимаемость жидкости.</w:t>
      </w:r>
    </w:p>
    <w:p w14:paraId="00E8DF53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CC1313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Pr="00FD56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пример капиллярного явления.</w:t>
      </w:r>
    </w:p>
    <w:p w14:paraId="300481EB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F8D452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FD56F6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две главные составляющие внутренних сил в жидкости.</w:t>
      </w:r>
    </w:p>
    <w:p w14:paraId="5FF624F7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F511B8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Сформулируйте</w:t>
      </w:r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неразрывности потока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B5683B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6C759A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чего возникают потери энергии в трубопроводах?</w:t>
      </w:r>
    </w:p>
    <w:p w14:paraId="31E875E7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FFA68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признаки устойчивого положения жидкости в состоянии покоя?</w:t>
      </w:r>
    </w:p>
    <w:p w14:paraId="2036394E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4130CA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Зачем нужны критерии подобия (числа </w:t>
      </w:r>
      <w:proofErr w:type="spellStart"/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Рейнольдса</w:t>
      </w:r>
      <w:proofErr w:type="spellEnd"/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, Фруда)?</w:t>
      </w:r>
    </w:p>
    <w:p w14:paraId="6EF98BD9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76F532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proofErr w:type="spellStart"/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гидродвигатель</w:t>
      </w:r>
      <w:proofErr w:type="spellEnd"/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CA9789F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855689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Какова основная роль </w:t>
      </w:r>
      <w:proofErr w:type="spellStart"/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гидроаккумуляторов</w:t>
      </w:r>
      <w:proofErr w:type="spellEnd"/>
      <w:r w:rsidRPr="009526E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2559964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EA6013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D354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типы гидравлических приводов существуют?</w:t>
      </w:r>
    </w:p>
    <w:p w14:paraId="0274B570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6138D1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AD473C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счёт чего происходит передача усилия в гидроприводе?</w:t>
      </w:r>
    </w:p>
    <w:p w14:paraId="76CD8D6E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B7AE32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AD473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область применения винтовых компрессоров.</w:t>
      </w:r>
    </w:p>
    <w:p w14:paraId="0FA28A1C" w14:textId="77777777" w:rsidR="007D115A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914C2" w14:textId="77777777" w:rsidR="007D115A" w:rsidRPr="00E04461" w:rsidRDefault="007D115A" w:rsidP="007D11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AD473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классифицируются насосы по принципу действия?</w:t>
      </w:r>
    </w:p>
    <w:p w14:paraId="37659CFD" w14:textId="77777777" w:rsidR="00803B9F" w:rsidRPr="00186886" w:rsidRDefault="00803B9F" w:rsidP="00803B9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445F6A" w14:textId="77777777" w:rsidR="00803B9F" w:rsidRPr="00186886" w:rsidRDefault="00803B9F" w:rsidP="00803B9F">
      <w:pPr>
        <w:tabs>
          <w:tab w:val="left" w:pos="0"/>
        </w:tabs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Ключ к вопросам: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8198"/>
      </w:tblGrid>
      <w:tr w:rsidR="00803B9F" w:rsidRPr="00186886" w14:paraId="2B151E26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469D" w14:textId="77777777" w:rsidR="00803B9F" w:rsidRPr="00186886" w:rsidRDefault="00803B9F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DE76" w14:textId="77777777" w:rsidR="00803B9F" w:rsidRPr="00186886" w:rsidRDefault="00803B9F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7D115A" w:rsidRPr="00186886" w14:paraId="5C625053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6401" w14:textId="1CA18EE5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026" w14:textId="7CF3B962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D115A" w:rsidRPr="00186886" w14:paraId="443D2FAD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56FF" w14:textId="23A3D34F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C1F" w14:textId="5EEE4C13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D115A" w:rsidRPr="00186886" w14:paraId="78D1D157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E573" w14:textId="6F78E0F4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950" w14:textId="0B5AD247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D115A" w:rsidRPr="00186886" w14:paraId="612C6BAE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E80D" w14:textId="0CFD3AF3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E81" w14:textId="69CB46FB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D115A" w:rsidRPr="00186886" w14:paraId="02AD211D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E17C" w14:textId="57E1C283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269" w14:textId="0AF0113B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D115A" w:rsidRPr="00186886" w14:paraId="3787F093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4AA" w14:textId="278BEBAE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145" w14:textId="3DDD31FA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C36C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равно нулю</w:t>
            </w:r>
          </w:p>
        </w:tc>
      </w:tr>
      <w:tr w:rsidR="007D115A" w:rsidRPr="00186886" w14:paraId="0183FED5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0D32" w14:textId="60B5EA21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72F" w14:textId="3DE3D94B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6F6">
              <w:rPr>
                <w:rFonts w:ascii="Times New Roman" w:hAnsi="Times New Roman"/>
                <w:sz w:val="28"/>
                <w:szCs w:val="28"/>
              </w:rPr>
              <w:t>вес единицы объёма жидкости.</w:t>
            </w:r>
          </w:p>
        </w:tc>
      </w:tr>
      <w:tr w:rsidR="007D115A" w:rsidRPr="00186886" w14:paraId="3016F868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F32B" w14:textId="39E7F599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E88" w14:textId="12C5CFC4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6F6">
              <w:rPr>
                <w:rFonts w:ascii="Times New Roman" w:hAnsi="Times New Roman"/>
                <w:sz w:val="28"/>
                <w:szCs w:val="28"/>
              </w:rPr>
              <w:t>давление и температура</w:t>
            </w:r>
          </w:p>
        </w:tc>
      </w:tr>
      <w:tr w:rsidR="007D115A" w:rsidRPr="00186886" w14:paraId="355981FB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6ED1" w14:textId="739F2EF4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B3D" w14:textId="3CD93995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6F6">
              <w:rPr>
                <w:rFonts w:ascii="Times New Roman" w:hAnsi="Times New Roman"/>
                <w:sz w:val="28"/>
                <w:szCs w:val="28"/>
              </w:rPr>
              <w:t>подъём жидкости в узких трубках</w:t>
            </w:r>
          </w:p>
        </w:tc>
      </w:tr>
      <w:tr w:rsidR="007D115A" w:rsidRPr="00186886" w14:paraId="308C1560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4676" w14:textId="5A392D8F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343" w14:textId="5E95BDDC" w:rsidR="007D115A" w:rsidRPr="00186886" w:rsidRDefault="007D115A" w:rsidP="007D115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9526E6">
              <w:rPr>
                <w:rFonts w:ascii="Times New Roman" w:hAnsi="Times New Roman"/>
                <w:sz w:val="28"/>
                <w:szCs w:val="28"/>
              </w:rPr>
              <w:t>силы сжатия и напряжения сдвига</w:t>
            </w:r>
          </w:p>
        </w:tc>
      </w:tr>
      <w:tr w:rsidR="007D115A" w:rsidRPr="00186886" w14:paraId="49D0D87E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B05" w14:textId="1C736B0E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E39" w14:textId="77777777" w:rsidR="007D115A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526E6"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</w:rPr>
              <w:t>υ</w:t>
            </w:r>
            <w:r w:rsidRPr="009526E6">
              <w:rPr>
                <w:rFonts w:ascii="Times New Roman" w:hAnsi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const</w:t>
            </w:r>
            <w:proofErr w:type="spellEnd"/>
          </w:p>
          <w:p w14:paraId="063444C9" w14:textId="77777777" w:rsidR="007D115A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(вариант ответа: </w:t>
            </w:r>
            <w:r w:rsidRPr="009526E6">
              <w:rPr>
                <w:rFonts w:ascii="Times New Roman" w:hAnsi="Times New Roman"/>
                <w:sz w:val="28"/>
                <w:szCs w:val="28"/>
              </w:rPr>
              <w:t>произведение скорости на площадь поперечного сечения остаётся постоянным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30B0BCF" w14:textId="1E3F8FB7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ответа:</w:t>
            </w:r>
            <w:r w:rsidRPr="009526E6">
              <w:rPr>
                <w:rFonts w:ascii="Times New Roman" w:hAnsi="Times New Roman"/>
                <w:sz w:val="28"/>
                <w:szCs w:val="28"/>
              </w:rPr>
              <w:t xml:space="preserve"> масса жидкости сохраняется</w:t>
            </w:r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7D115A" w:rsidRPr="00186886" w14:paraId="7AE832DD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40DF" w14:textId="4B96CA24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8D0" w14:textId="72D59D05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Из-</w:t>
            </w:r>
            <w:r w:rsidRPr="009526E6">
              <w:rPr>
                <w:rFonts w:ascii="Times New Roman" w:hAnsi="Times New Roman"/>
                <w:sz w:val="28"/>
                <w:szCs w:val="28"/>
              </w:rPr>
              <w:t>за вязкости жидкости и шероховатости стенок трубопроводов</w:t>
            </w:r>
          </w:p>
        </w:tc>
      </w:tr>
      <w:tr w:rsidR="007D115A" w:rsidRPr="00186886" w14:paraId="4668E5C2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3981" w14:textId="7764E238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CF07" w14:textId="74476D62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6E6">
              <w:rPr>
                <w:rFonts w:ascii="Times New Roman" w:hAnsi="Times New Roman"/>
                <w:sz w:val="28"/>
                <w:szCs w:val="28"/>
              </w:rPr>
              <w:t>поверхность горизонтальна, отсутствуют заметные колебания, градиент давления постоянен</w:t>
            </w:r>
          </w:p>
        </w:tc>
      </w:tr>
      <w:tr w:rsidR="007D115A" w:rsidRPr="00186886" w14:paraId="75716ECE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0F61" w14:textId="6BE14BA6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D627" w14:textId="3D2009A1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6E6">
              <w:rPr>
                <w:rFonts w:ascii="Times New Roman" w:hAnsi="Times New Roman"/>
                <w:sz w:val="28"/>
                <w:szCs w:val="28"/>
              </w:rPr>
              <w:t>для переноса результатов эксперимента с моделей на реальные объекты</w:t>
            </w:r>
          </w:p>
        </w:tc>
      </w:tr>
      <w:tr w:rsidR="007D115A" w:rsidRPr="00186886" w14:paraId="75CCB822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078" w14:textId="4F005BBE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A59" w14:textId="5BCC57D2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6E6">
              <w:rPr>
                <w:rFonts w:ascii="Times New Roman" w:hAnsi="Times New Roman"/>
                <w:sz w:val="28"/>
                <w:szCs w:val="28"/>
              </w:rPr>
              <w:t>устройство, превращающее энергию потока жидкости в механическую работу</w:t>
            </w:r>
          </w:p>
        </w:tc>
      </w:tr>
      <w:tr w:rsidR="007D115A" w:rsidRPr="00186886" w14:paraId="775ABD00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C36" w14:textId="69951F0B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7C4" w14:textId="18D4D1C0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45A">
              <w:rPr>
                <w:rFonts w:ascii="Times New Roman" w:hAnsi="Times New Roman"/>
                <w:sz w:val="28"/>
                <w:szCs w:val="28"/>
              </w:rPr>
              <w:t>накопление и хранение энергии давления жидкости</w:t>
            </w:r>
          </w:p>
        </w:tc>
      </w:tr>
      <w:tr w:rsidR="007D115A" w:rsidRPr="00186886" w14:paraId="6FE0EE1E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AF0B" w14:textId="2D1FD524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78E" w14:textId="39409222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45A">
              <w:rPr>
                <w:rFonts w:ascii="Times New Roman" w:hAnsi="Times New Roman"/>
                <w:sz w:val="28"/>
                <w:szCs w:val="28"/>
              </w:rPr>
              <w:t>поршневые, плунжерные, шестерённые, лопастные</w:t>
            </w:r>
          </w:p>
        </w:tc>
      </w:tr>
      <w:tr w:rsidR="007D115A" w:rsidRPr="00186886" w14:paraId="7765546B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E332" w14:textId="245B7F81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706" w14:textId="65374DF4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Pr="00AD473C">
              <w:rPr>
                <w:rFonts w:ascii="Times New Roman" w:hAnsi="Times New Roman"/>
                <w:sz w:val="28"/>
                <w:szCs w:val="28"/>
              </w:rPr>
              <w:t>гидростатического давления жидкости</w:t>
            </w:r>
          </w:p>
        </w:tc>
      </w:tr>
      <w:tr w:rsidR="007D115A" w:rsidRPr="00186886" w14:paraId="5D003316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74CD" w14:textId="1520E8AC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D8C" w14:textId="2A8AC9FB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73C">
              <w:rPr>
                <w:rFonts w:ascii="Times New Roman" w:hAnsi="Times New Roman"/>
                <w:sz w:val="28"/>
                <w:szCs w:val="28"/>
              </w:rPr>
              <w:t>производство сжатых газов и обеспечение газом промышленных установок.</w:t>
            </w:r>
          </w:p>
        </w:tc>
      </w:tr>
      <w:tr w:rsidR="007D115A" w:rsidRPr="00186886" w14:paraId="2AB78136" w14:textId="77777777" w:rsidTr="007D115A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BD50" w14:textId="49F1B753" w:rsidR="007D115A" w:rsidRPr="00186886" w:rsidRDefault="007D115A" w:rsidP="007D115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C9A" w14:textId="5912BB1A" w:rsidR="007D115A" w:rsidRPr="00186886" w:rsidRDefault="007D115A" w:rsidP="007D115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73C">
              <w:rPr>
                <w:rFonts w:ascii="Times New Roman" w:hAnsi="Times New Roman"/>
                <w:sz w:val="28"/>
                <w:szCs w:val="28"/>
              </w:rPr>
              <w:t>объемные и динамические</w:t>
            </w:r>
          </w:p>
        </w:tc>
      </w:tr>
    </w:tbl>
    <w:p w14:paraId="5CE4B01C" w14:textId="77777777" w:rsidR="00803B9F" w:rsidRPr="003731FB" w:rsidRDefault="00803B9F" w:rsidP="006567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45048D" w14:textId="77777777" w:rsidR="00803B9F" w:rsidRPr="003731FB" w:rsidRDefault="00803B9F" w:rsidP="0065673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ECC8206" w14:textId="77777777" w:rsidR="00803B9F" w:rsidRPr="003731FB" w:rsidRDefault="00803B9F" w:rsidP="006567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A4C9C4" w14:textId="77777777" w:rsidR="00803B9F" w:rsidRPr="00803B9F" w:rsidRDefault="00803B9F" w:rsidP="006567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ADD36C7" w14:textId="77777777" w:rsidR="00803B9F" w:rsidRPr="003731FB" w:rsidRDefault="00803B9F" w:rsidP="00656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03B9F" w:rsidRPr="003731FB" w14:paraId="4C1EA625" w14:textId="77777777" w:rsidTr="007D115A">
        <w:tc>
          <w:tcPr>
            <w:tcW w:w="4926" w:type="dxa"/>
          </w:tcPr>
          <w:p w14:paraId="638B2A36" w14:textId="77777777" w:rsidR="00803B9F" w:rsidRPr="003731FB" w:rsidRDefault="00803B9F" w:rsidP="007D1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6CDF431D" w14:textId="77777777" w:rsidR="00803B9F" w:rsidRPr="003731FB" w:rsidRDefault="00803B9F" w:rsidP="007D1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3E2D74" w:rsidRPr="003731FB" w14:paraId="5F17740B" w14:textId="77777777" w:rsidTr="007D115A">
        <w:tc>
          <w:tcPr>
            <w:tcW w:w="4926" w:type="dxa"/>
          </w:tcPr>
          <w:p w14:paraId="4ED8C7F6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7AB5256D" w14:textId="77777777" w:rsidR="003E2D74" w:rsidRPr="003F04C2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48F7A23A" w14:textId="1269BE90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E2D74" w:rsidRPr="003731FB" w14:paraId="2E85D234" w14:textId="77777777" w:rsidTr="007D115A">
        <w:tc>
          <w:tcPr>
            <w:tcW w:w="4926" w:type="dxa"/>
          </w:tcPr>
          <w:p w14:paraId="21CBB632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1F195ABB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2ABA851D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545B5CBA" w14:textId="77777777" w:rsidR="003E2D74" w:rsidRPr="003F04C2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742E47CF" w14:textId="50013931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E2D74" w:rsidRPr="003731FB" w14:paraId="1FEDB45F" w14:textId="77777777" w:rsidTr="007D115A">
        <w:tc>
          <w:tcPr>
            <w:tcW w:w="4926" w:type="dxa"/>
          </w:tcPr>
          <w:p w14:paraId="5EDDCE0F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7E3705FD" w14:textId="2E4DA474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5DD899D" w14:textId="77777777" w:rsidR="00803B9F" w:rsidRDefault="00803B9F" w:rsidP="005B4D22">
      <w:pPr>
        <w:pStyle w:val="a7"/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A7C579" w14:textId="77777777" w:rsidR="00355BC9" w:rsidRPr="002F60FD" w:rsidRDefault="00355BC9" w:rsidP="00355BC9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60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«Электротехника и электроника»</w:t>
      </w:r>
    </w:p>
    <w:p w14:paraId="5B4F914A" w14:textId="77777777" w:rsidR="00355BC9" w:rsidRPr="00186886" w:rsidRDefault="00355BC9" w:rsidP="00355BC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85B806" w14:textId="77777777" w:rsidR="00355BC9" w:rsidRPr="00186886" w:rsidRDefault="00355BC9" w:rsidP="00355BC9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Какова электрическая ёмкость аккумулятора аварийного освещения, если лампа накаливания номинальной мощности 3 Вт, рассчитанная на напряжение 6 В, работала до полной разрядки источника энергии в течение 10 часов.</w:t>
      </w:r>
    </w:p>
    <w:p w14:paraId="22F1867D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А) 180 </w:t>
      </w:r>
      <w:proofErr w:type="spellStart"/>
      <w:r w:rsidRPr="00186886">
        <w:rPr>
          <w:rFonts w:ascii="Times New Roman" w:eastAsia="Aptos" w:hAnsi="Times New Roman" w:cs="Times New Roman"/>
          <w:sz w:val="28"/>
          <w:szCs w:val="28"/>
        </w:rPr>
        <w:t>А·ч</w:t>
      </w:r>
      <w:proofErr w:type="spellEnd"/>
      <w:r w:rsidRPr="00186886">
        <w:rPr>
          <w:rFonts w:ascii="Times New Roman" w:eastAsia="Aptos" w:hAnsi="Times New Roman" w:cs="Times New Roman"/>
          <w:sz w:val="28"/>
          <w:szCs w:val="28"/>
        </w:rPr>
        <w:t>;</w:t>
      </w:r>
    </w:p>
    <w:p w14:paraId="26C127C1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Б) 5 </w:t>
      </w:r>
      <w:proofErr w:type="spellStart"/>
      <w:r w:rsidRPr="00186886">
        <w:rPr>
          <w:rFonts w:ascii="Times New Roman" w:eastAsia="Aptos" w:hAnsi="Times New Roman" w:cs="Times New Roman"/>
          <w:sz w:val="28"/>
          <w:szCs w:val="28"/>
        </w:rPr>
        <w:t>А·ч</w:t>
      </w:r>
      <w:proofErr w:type="spellEnd"/>
      <w:r w:rsidRPr="00186886">
        <w:rPr>
          <w:rFonts w:ascii="Times New Roman" w:eastAsia="Aptos" w:hAnsi="Times New Roman" w:cs="Times New Roman"/>
          <w:sz w:val="28"/>
          <w:szCs w:val="28"/>
        </w:rPr>
        <w:t>;</w:t>
      </w:r>
    </w:p>
    <w:p w14:paraId="5B1ECF62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В) 30 </w:t>
      </w:r>
      <w:proofErr w:type="spellStart"/>
      <w:r w:rsidRPr="00186886">
        <w:rPr>
          <w:rFonts w:ascii="Times New Roman" w:eastAsia="Aptos" w:hAnsi="Times New Roman" w:cs="Times New Roman"/>
          <w:sz w:val="28"/>
          <w:szCs w:val="28"/>
        </w:rPr>
        <w:t>Вт·ч</w:t>
      </w:r>
      <w:proofErr w:type="spellEnd"/>
      <w:r w:rsidRPr="00186886">
        <w:rPr>
          <w:rFonts w:ascii="Times New Roman" w:eastAsia="Aptos" w:hAnsi="Times New Roman" w:cs="Times New Roman"/>
          <w:sz w:val="28"/>
          <w:szCs w:val="28"/>
        </w:rPr>
        <w:t>;</w:t>
      </w:r>
    </w:p>
    <w:p w14:paraId="4806CC40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Г) 20 </w:t>
      </w:r>
      <w:proofErr w:type="spellStart"/>
      <w:r w:rsidRPr="00186886">
        <w:rPr>
          <w:rFonts w:ascii="Times New Roman" w:eastAsia="Aptos" w:hAnsi="Times New Roman" w:cs="Times New Roman"/>
          <w:sz w:val="28"/>
          <w:szCs w:val="28"/>
        </w:rPr>
        <w:t>А·ч</w:t>
      </w:r>
      <w:proofErr w:type="spellEnd"/>
    </w:p>
    <w:p w14:paraId="47D6916F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D963588" w14:textId="77777777" w:rsidR="00355BC9" w:rsidRPr="00186886" w:rsidRDefault="00355BC9" w:rsidP="00355BC9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Измерительные приборы класса точности 0,2 и 0,5 считаются:</w:t>
      </w:r>
    </w:p>
    <w:p w14:paraId="56904C97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А) учебными;</w:t>
      </w:r>
    </w:p>
    <w:p w14:paraId="78D720CF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Б) техническими; </w:t>
      </w:r>
    </w:p>
    <w:p w14:paraId="70128AE0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В) лабораторными; </w:t>
      </w:r>
    </w:p>
    <w:p w14:paraId="12669FF3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Г) контрольными.</w:t>
      </w:r>
    </w:p>
    <w:p w14:paraId="0612E866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1E6A5099" w14:textId="77777777" w:rsidR="00355BC9" w:rsidRPr="00186886" w:rsidRDefault="00355BC9" w:rsidP="00355BC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3. </w:t>
      </w:r>
      <w:r w:rsidRPr="00186886">
        <w:rPr>
          <w:rFonts w:ascii="Times New Roman" w:eastAsia="Aptos" w:hAnsi="Times New Roman" w:cs="Times New Roman"/>
          <w:sz w:val="28"/>
          <w:szCs w:val="28"/>
        </w:rPr>
        <w:t>В асинхронном двигателе рабочий процесс протекает только при:</w:t>
      </w:r>
    </w:p>
    <w:p w14:paraId="6FA2B241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lastRenderedPageBreak/>
        <w:t xml:space="preserve">А) синхронной частоте; </w:t>
      </w:r>
    </w:p>
    <w:p w14:paraId="4F9D5C0D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Б) отсутствии частоты тока; </w:t>
      </w:r>
    </w:p>
    <w:p w14:paraId="62E1430D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В) частоте вращения ротора, не равной частоте вращения магнитного поля; </w:t>
      </w:r>
    </w:p>
    <w:p w14:paraId="76D62BE0" w14:textId="77777777" w:rsidR="00355BC9" w:rsidRPr="00186886" w:rsidRDefault="00355BC9" w:rsidP="00355BC9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Г) любых значениях частоты.</w:t>
      </w:r>
    </w:p>
    <w:p w14:paraId="115E2EA2" w14:textId="77777777" w:rsidR="00355BC9" w:rsidRPr="00186886" w:rsidRDefault="00355BC9" w:rsidP="00355BC9">
      <w:pPr>
        <w:tabs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52FB2DF" w14:textId="77777777" w:rsidR="00355BC9" w:rsidRPr="00C912BB" w:rsidRDefault="00355BC9" w:rsidP="00355B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12BB">
        <w:rPr>
          <w:rFonts w:ascii="Times New Roman" w:hAnsi="Times New Roman" w:cs="Times New Roman"/>
          <w:sz w:val="28"/>
          <w:szCs w:val="28"/>
        </w:rPr>
        <w:t>Электролитом для кадмий-никелевого аккумулятора служит раствор:</w:t>
      </w:r>
    </w:p>
    <w:p w14:paraId="71EE13CA" w14:textId="77777777" w:rsidR="00355BC9" w:rsidRPr="00C912BB" w:rsidRDefault="00355BC9" w:rsidP="00355B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А) </w:t>
      </w:r>
      <w:r w:rsidRPr="00C912BB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C912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7A131C" w14:textId="77777777" w:rsidR="00355BC9" w:rsidRPr="00C912BB" w:rsidRDefault="00355BC9" w:rsidP="00355B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Б) </w:t>
      </w:r>
      <w:r w:rsidRPr="00C912B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912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912B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912B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912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3BF436" w14:textId="77777777" w:rsidR="00355BC9" w:rsidRPr="00C912BB" w:rsidRDefault="00355BC9" w:rsidP="00355B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В) </w:t>
      </w:r>
      <w:r w:rsidRPr="00C912BB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C912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1489B1" w14:textId="77777777" w:rsidR="00355BC9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Г) </w:t>
      </w:r>
      <w:r w:rsidRPr="00C912BB">
        <w:rPr>
          <w:rFonts w:ascii="Times New Roman" w:hAnsi="Times New Roman" w:cs="Times New Roman"/>
          <w:sz w:val="28"/>
          <w:szCs w:val="28"/>
          <w:lang w:val="en-US"/>
        </w:rPr>
        <w:t>KCL</w:t>
      </w:r>
      <w:r w:rsidRPr="00C912BB">
        <w:rPr>
          <w:rFonts w:ascii="Times New Roman" w:hAnsi="Times New Roman" w:cs="Times New Roman"/>
          <w:sz w:val="28"/>
          <w:szCs w:val="28"/>
        </w:rPr>
        <w:t>.</w:t>
      </w:r>
    </w:p>
    <w:p w14:paraId="48F32F7B" w14:textId="77777777" w:rsidR="00355BC9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47155E7" w14:textId="77777777" w:rsidR="00355BC9" w:rsidRPr="00C912BB" w:rsidRDefault="00355BC9" w:rsidP="00355BC9">
      <w:pPr>
        <w:pStyle w:val="a7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>С целью расширения диапазона измерения амперметра рассчитывают и выбирают:</w:t>
      </w:r>
    </w:p>
    <w:p w14:paraId="7AF95F0C" w14:textId="77777777" w:rsidR="00355BC9" w:rsidRPr="00C912BB" w:rsidRDefault="00355BC9" w:rsidP="0035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А) добавочное сопротивление; </w:t>
      </w:r>
    </w:p>
    <w:p w14:paraId="4BC05149" w14:textId="77777777" w:rsidR="00355BC9" w:rsidRPr="00C912BB" w:rsidRDefault="00355BC9" w:rsidP="0035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Б) шунт; </w:t>
      </w:r>
    </w:p>
    <w:p w14:paraId="2BFB3629" w14:textId="77777777" w:rsidR="00355BC9" w:rsidRPr="00C912BB" w:rsidRDefault="00355BC9" w:rsidP="0035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 xml:space="preserve">В) конденсатор; </w:t>
      </w:r>
    </w:p>
    <w:p w14:paraId="5F599829" w14:textId="77777777" w:rsidR="00355BC9" w:rsidRPr="00C912BB" w:rsidRDefault="00355BC9" w:rsidP="0035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BB">
        <w:rPr>
          <w:rFonts w:ascii="Times New Roman" w:hAnsi="Times New Roman" w:cs="Times New Roman"/>
          <w:sz w:val="28"/>
          <w:szCs w:val="28"/>
        </w:rPr>
        <w:t>Г) катушку индуктивности.</w:t>
      </w:r>
    </w:p>
    <w:p w14:paraId="0B2F51DC" w14:textId="77777777" w:rsidR="00355BC9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1642D27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Чему равна реактивная мощность чисто активного сопротивления?</w:t>
      </w:r>
    </w:p>
    <w:p w14:paraId="6B250EE7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7B996AD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Как меняется напряжение на конденсаторе при разряде?</w:t>
      </w:r>
    </w:p>
    <w:p w14:paraId="75D62DE8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4AC0CED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Вольтамперная характеристика нелинейного элемента представляет зависимость …</w:t>
      </w:r>
    </w:p>
    <w:p w14:paraId="4778AC73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B7C9522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Является ли трансформатор источником электрической энергии?</w:t>
      </w:r>
    </w:p>
    <w:p w14:paraId="757245FD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BF3F8DD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Что такое омметр?</w:t>
      </w:r>
    </w:p>
    <w:p w14:paraId="199F1D2A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82E96CC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Зачем используют выпрямитель переменного тока?</w:t>
      </w:r>
    </w:p>
    <w:p w14:paraId="7E5BCEF9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3200F82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Может ли асинхронный двигатель работать на постоянном токе?</w:t>
      </w:r>
    </w:p>
    <w:p w14:paraId="1FFFBB2E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0BC9C18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Для чего необходим ваттметр?</w:t>
      </w:r>
    </w:p>
    <w:p w14:paraId="4EBD0A07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536890E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Что называют статором в электродвигателе?</w:t>
      </w:r>
    </w:p>
    <w:p w14:paraId="5834C81C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BEDB4D5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proofErr w:type="gramStart"/>
      <w:r w:rsidRPr="00186886">
        <w:rPr>
          <w:rFonts w:ascii="Times New Roman" w:eastAsia="Aptos" w:hAnsi="Times New Roman" w:cs="Times New Roman"/>
          <w:sz w:val="28"/>
          <w:szCs w:val="28"/>
        </w:rPr>
        <w:t>Что называется</w:t>
      </w:r>
      <w:proofErr w:type="gramEnd"/>
      <w:r w:rsidRPr="00186886">
        <w:rPr>
          <w:rFonts w:ascii="Times New Roman" w:eastAsia="Aptos" w:hAnsi="Times New Roman" w:cs="Times New Roman"/>
          <w:sz w:val="28"/>
          <w:szCs w:val="28"/>
        </w:rPr>
        <w:t xml:space="preserve"> системой симметричной нагрузки в трёхфазной цепи?</w:t>
      </w:r>
    </w:p>
    <w:p w14:paraId="693F4756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BA0A71A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Определите общую электроёмкость батареи, состоящей из четырех параллельно включённых конденсаторов со следующими номинальными значениями: 10 мкФ; 25 мкФ; 1 мкФ; 5 мкФ.</w:t>
      </w:r>
    </w:p>
    <w:p w14:paraId="1D3769C3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1E12518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Когда может возникнуть переходный процесс в электрической цепи?</w:t>
      </w:r>
    </w:p>
    <w:p w14:paraId="6558FFF4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26025C2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Предохранители в электрических цепях необходимы для…</w:t>
      </w:r>
    </w:p>
    <w:p w14:paraId="5D954F74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415F606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 xml:space="preserve">Рассчитайте время, необходимое для полной зарядки аккумулятора ёмкостью 5 </w:t>
      </w:r>
      <w:proofErr w:type="spellStart"/>
      <w:r w:rsidRPr="00186886">
        <w:rPr>
          <w:rFonts w:ascii="Times New Roman" w:eastAsia="Aptos" w:hAnsi="Times New Roman" w:cs="Times New Roman"/>
          <w:sz w:val="28"/>
          <w:szCs w:val="28"/>
        </w:rPr>
        <w:t>А·ч</w:t>
      </w:r>
      <w:proofErr w:type="spellEnd"/>
      <w:r w:rsidRPr="00186886">
        <w:rPr>
          <w:rFonts w:ascii="Times New Roman" w:eastAsia="Aptos" w:hAnsi="Times New Roman" w:cs="Times New Roman"/>
          <w:sz w:val="28"/>
          <w:szCs w:val="28"/>
        </w:rPr>
        <w:t xml:space="preserve"> напряжением 12 В от источника постоянного тока. В цепи режима заряда при этом протекает ток 0,5 А.</w:t>
      </w:r>
    </w:p>
    <w:p w14:paraId="198C18B4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E9C60AC" w14:textId="77777777" w:rsidR="00355BC9" w:rsidRPr="00186886" w:rsidRDefault="00355BC9" w:rsidP="00355BC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Соотнесите приведённые устройства с их основными функциями и особенностями:</w:t>
      </w:r>
    </w:p>
    <w:p w14:paraId="40357190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7732"/>
      </w:tblGrid>
      <w:tr w:rsidR="00355BC9" w:rsidRPr="00186886" w14:paraId="0228DD48" w14:textId="77777777" w:rsidTr="006D4D7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527B4D" w14:textId="77777777" w:rsidR="00355BC9" w:rsidRPr="00186886" w:rsidRDefault="00355BC9" w:rsidP="006D4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511895" w14:textId="77777777" w:rsidR="00355BC9" w:rsidRPr="00186886" w:rsidRDefault="00355BC9" w:rsidP="006D4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Функция / особенность</w:t>
            </w:r>
          </w:p>
        </w:tc>
      </w:tr>
      <w:tr w:rsidR="00355BC9" w:rsidRPr="00186886" w14:paraId="1CC5A6E3" w14:textId="77777777" w:rsidTr="006D4D74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4BDBBC4" w14:textId="77777777" w:rsidR="00355BC9" w:rsidRDefault="00355BC9" w:rsidP="006D4D74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Диод</w:t>
            </w:r>
          </w:p>
          <w:p w14:paraId="2DD93948" w14:textId="77777777" w:rsidR="00355BC9" w:rsidRPr="00186886" w:rsidRDefault="00355BC9" w:rsidP="006D4D74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7738EE" w14:textId="77777777" w:rsidR="00355BC9" w:rsidRPr="00186886" w:rsidRDefault="00355BC9" w:rsidP="006D4D74">
            <w:pPr>
              <w:spacing w:line="276" w:lineRule="auto"/>
              <w:ind w:right="-18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Транзистор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CFB7A9" w14:textId="77777777" w:rsidR="00355BC9" w:rsidRPr="00186886" w:rsidRDefault="00355BC9" w:rsidP="006D4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1) Проводит ток только в одном направлении</w:t>
            </w:r>
          </w:p>
        </w:tc>
      </w:tr>
      <w:tr w:rsidR="00355BC9" w:rsidRPr="00186886" w14:paraId="77A40A64" w14:textId="77777777" w:rsidTr="006D4D74">
        <w:trPr>
          <w:tblCellSpacing w:w="15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5A02542" w14:textId="77777777" w:rsidR="00355BC9" w:rsidRPr="00186886" w:rsidRDefault="00355BC9" w:rsidP="006D4D74">
            <w:pPr>
              <w:spacing w:line="276" w:lineRule="auto"/>
              <w:ind w:right="-18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C24A2A" w14:textId="77777777" w:rsidR="00355BC9" w:rsidRPr="00186886" w:rsidRDefault="00355BC9" w:rsidP="006D4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2) Может усиливать электрический сигнал</w:t>
            </w:r>
          </w:p>
        </w:tc>
      </w:tr>
      <w:tr w:rsidR="00355BC9" w:rsidRPr="00186886" w14:paraId="68AB6FD3" w14:textId="77777777" w:rsidTr="006D4D74">
        <w:trPr>
          <w:trHeight w:val="17"/>
          <w:tblCellSpacing w:w="15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2F9610" w14:textId="77777777" w:rsidR="00355BC9" w:rsidRPr="00186886" w:rsidRDefault="00355BC9" w:rsidP="006D4D74">
            <w:pPr>
              <w:spacing w:line="276" w:lineRule="auto"/>
              <w:ind w:right="-18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B9CC7D8" w14:textId="77777777" w:rsidR="00355BC9" w:rsidRPr="00186886" w:rsidRDefault="00355BC9" w:rsidP="006D4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3) Имеет два вывода</w:t>
            </w:r>
          </w:p>
        </w:tc>
      </w:tr>
      <w:tr w:rsidR="00355BC9" w:rsidRPr="00186886" w14:paraId="74B80F6C" w14:textId="77777777" w:rsidTr="006D4D74">
        <w:trPr>
          <w:tblCellSpacing w:w="15" w:type="dxa"/>
        </w:trPr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EDE100" w14:textId="77777777" w:rsidR="00355BC9" w:rsidRPr="00186886" w:rsidRDefault="00355BC9" w:rsidP="006D4D7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DD6D55" w14:textId="77777777" w:rsidR="00355BC9" w:rsidRPr="00186886" w:rsidRDefault="00355BC9" w:rsidP="006D4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68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4) Способен управлять большими токами малыми сигналами</w:t>
            </w:r>
          </w:p>
        </w:tc>
      </w:tr>
    </w:tbl>
    <w:p w14:paraId="54348F41" w14:textId="77777777" w:rsidR="00355BC9" w:rsidRPr="00186886" w:rsidRDefault="00355BC9" w:rsidP="00355B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EE0000"/>
          <w:sz w:val="28"/>
          <w:szCs w:val="28"/>
        </w:rPr>
      </w:pPr>
    </w:p>
    <w:p w14:paraId="7F68958A" w14:textId="77777777" w:rsidR="00355BC9" w:rsidRPr="00186886" w:rsidRDefault="00355BC9" w:rsidP="00355BC9">
      <w:pPr>
        <w:tabs>
          <w:tab w:val="left" w:pos="0"/>
        </w:tabs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Ключ к вопросам: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8771"/>
      </w:tblGrid>
      <w:tr w:rsidR="00355BC9" w:rsidRPr="00186886" w14:paraId="7522AD9D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C2AC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1DEB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355BC9" w:rsidRPr="00186886" w14:paraId="210E730B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59CB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108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355BC9" w:rsidRPr="00186886" w14:paraId="6C2D36E4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D3F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61F9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355BC9" w:rsidRPr="00186886" w14:paraId="4E8FE92E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B3D4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99B8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355BC9" w:rsidRPr="00186886" w14:paraId="411089B7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728A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D008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355BC9" w:rsidRPr="00186886" w14:paraId="341BEC43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14E9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09E7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355BC9" w:rsidRPr="00186886" w14:paraId="4B5A85D5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9E3B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9BE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Равна нулю.</w:t>
            </w:r>
          </w:p>
        </w:tc>
      </w:tr>
      <w:tr w:rsidR="00355BC9" w:rsidRPr="00186886" w14:paraId="7CC0A60F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74D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687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 xml:space="preserve">Напряжение на конденсаторе уменьшается </w:t>
            </w:r>
          </w:p>
        </w:tc>
      </w:tr>
      <w:tr w:rsidR="00355BC9" w:rsidRPr="00186886" w14:paraId="6F495973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98AB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9E7B" w14:textId="77777777" w:rsidR="00355BC9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 xml:space="preserve">зависимость между током и напряжением на элементе </w:t>
            </w:r>
          </w:p>
          <w:p w14:paraId="2D4C9DAA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вариант: зависимость </w:t>
            </w:r>
            <w:r w:rsidRPr="00186886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86886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Pr="0018688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86886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355BC9" w:rsidRPr="00186886" w14:paraId="46896A26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70AF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698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 xml:space="preserve">Нет, не является, только преобразует </w:t>
            </w:r>
          </w:p>
        </w:tc>
      </w:tr>
      <w:tr w:rsidR="00355BC9" w:rsidRPr="00186886" w14:paraId="7E9B2CE6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00FC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7A79" w14:textId="77777777" w:rsidR="00355BC9" w:rsidRPr="00186886" w:rsidRDefault="00355BC9" w:rsidP="006D4D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прибор для измерения сопротивления.</w:t>
            </w:r>
          </w:p>
        </w:tc>
      </w:tr>
      <w:tr w:rsidR="00355BC9" w:rsidRPr="00186886" w14:paraId="4960FD25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58F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81E" w14:textId="77777777" w:rsidR="00355BC9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для выпрямления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467771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(вариант: для</w:t>
            </w:r>
            <w:r w:rsidRPr="00186886">
              <w:rPr>
                <w:rFonts w:ascii="Times New Roman" w:hAnsi="Times New Roman"/>
                <w:sz w:val="28"/>
                <w:szCs w:val="28"/>
              </w:rPr>
              <w:t xml:space="preserve"> преобразования переменного тока в постоянный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868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5BC9" w:rsidRPr="00186886" w14:paraId="4C343CCE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F24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4BB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Нет, только на переменном токе.</w:t>
            </w:r>
          </w:p>
        </w:tc>
      </w:tr>
      <w:tr w:rsidR="00355BC9" w:rsidRPr="00186886" w14:paraId="199E1B9D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0A2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981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 xml:space="preserve">для измерения электрической мощности цепи </w:t>
            </w:r>
          </w:p>
        </w:tc>
      </w:tr>
      <w:tr w:rsidR="00355BC9" w:rsidRPr="00186886" w14:paraId="5B52B837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1007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D02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неподвижная часть двигателя.</w:t>
            </w:r>
          </w:p>
        </w:tc>
      </w:tr>
      <w:tr w:rsidR="00355BC9" w:rsidRPr="00186886" w14:paraId="3909B425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04CD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8C0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Равномерное распределение нагрузки по трём фазам.</w:t>
            </w:r>
          </w:p>
        </w:tc>
      </w:tr>
      <w:tr w:rsidR="00355BC9" w:rsidRPr="00186886" w14:paraId="588A6039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B37A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676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41 мкФ</w:t>
            </w:r>
          </w:p>
        </w:tc>
      </w:tr>
      <w:tr w:rsidR="00355BC9" w:rsidRPr="00186886" w14:paraId="3AA91EE3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3F00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CA19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при изменении режима работы цепи (включении, отключении, переключениях)</w:t>
            </w:r>
          </w:p>
        </w:tc>
      </w:tr>
      <w:tr w:rsidR="00355BC9" w:rsidRPr="00186886" w14:paraId="7D634D6D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C369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78F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86886">
              <w:rPr>
                <w:rFonts w:ascii="Times New Roman" w:hAnsi="Times New Roman"/>
                <w:sz w:val="28"/>
                <w:szCs w:val="28"/>
              </w:rPr>
              <w:t>защиты цепи от перегрузок и коротких замыканий.</w:t>
            </w:r>
          </w:p>
        </w:tc>
      </w:tr>
      <w:tr w:rsidR="00355BC9" w:rsidRPr="00186886" w14:paraId="2E1DD657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3EB0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BF4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10 часов</w:t>
            </w:r>
          </w:p>
        </w:tc>
      </w:tr>
      <w:tr w:rsidR="00355BC9" w:rsidRPr="00186886" w14:paraId="04AFBC35" w14:textId="77777777" w:rsidTr="006D4D74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9203" w14:textId="77777777" w:rsidR="00355BC9" w:rsidRPr="00186886" w:rsidRDefault="00355BC9" w:rsidP="006D4D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5BB" w14:textId="77777777" w:rsidR="00355BC9" w:rsidRPr="00186886" w:rsidRDefault="00355BC9" w:rsidP="006D4D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А – 1,3, Б – 2,4</w:t>
            </w:r>
          </w:p>
        </w:tc>
      </w:tr>
    </w:tbl>
    <w:p w14:paraId="64D3E57D" w14:textId="77777777" w:rsidR="00355BC9" w:rsidRPr="003731FB" w:rsidRDefault="00355BC9" w:rsidP="00355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17DB01" w14:textId="77777777" w:rsidR="00355BC9" w:rsidRPr="003731FB" w:rsidRDefault="00355BC9" w:rsidP="00355B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1E39931A" w14:textId="77777777" w:rsidR="00355BC9" w:rsidRPr="003731FB" w:rsidRDefault="00355BC9" w:rsidP="00355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CD08D7" w14:textId="77777777" w:rsidR="00355BC9" w:rsidRPr="00803B9F" w:rsidRDefault="00355BC9" w:rsidP="00355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51D8E304" w14:textId="77777777" w:rsidR="00355BC9" w:rsidRPr="003731FB" w:rsidRDefault="00355BC9" w:rsidP="00355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55BC9" w:rsidRPr="003731FB" w14:paraId="5BED4F47" w14:textId="77777777" w:rsidTr="006D4D74">
        <w:tc>
          <w:tcPr>
            <w:tcW w:w="4926" w:type="dxa"/>
          </w:tcPr>
          <w:p w14:paraId="0889F22A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2F1BE357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355BC9" w:rsidRPr="003731FB" w14:paraId="0821A9CB" w14:textId="77777777" w:rsidTr="006D4D74">
        <w:tc>
          <w:tcPr>
            <w:tcW w:w="4926" w:type="dxa"/>
          </w:tcPr>
          <w:p w14:paraId="3A074C5B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450918AC" w14:textId="77777777" w:rsidR="00355BC9" w:rsidRPr="003F04C2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904619E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55BC9" w:rsidRPr="003731FB" w14:paraId="3EAA8B6C" w14:textId="77777777" w:rsidTr="006D4D74">
        <w:tc>
          <w:tcPr>
            <w:tcW w:w="4926" w:type="dxa"/>
          </w:tcPr>
          <w:p w14:paraId="0E7B777D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31A3A65E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6E322136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1431163F" w14:textId="77777777" w:rsidR="00355BC9" w:rsidRPr="003F04C2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3A2F2BA7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55BC9" w:rsidRPr="003731FB" w14:paraId="7FAB1960" w14:textId="77777777" w:rsidTr="006D4D74">
        <w:tc>
          <w:tcPr>
            <w:tcW w:w="4926" w:type="dxa"/>
          </w:tcPr>
          <w:p w14:paraId="2FB37B56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138F6890" w14:textId="77777777" w:rsidR="00355BC9" w:rsidRPr="003731FB" w:rsidRDefault="00355BC9" w:rsidP="006D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CC069CE" w14:textId="77777777" w:rsidR="00355BC9" w:rsidRDefault="00355BC9" w:rsidP="005B4D22">
      <w:pPr>
        <w:pStyle w:val="a7"/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4404D" w14:textId="6CABC5D0" w:rsidR="00803B9F" w:rsidRDefault="00803B9F" w:rsidP="00803B9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46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Производственной практике (технологической)</w:t>
      </w:r>
    </w:p>
    <w:p w14:paraId="73AAB42E" w14:textId="77777777" w:rsidR="003E2D74" w:rsidRPr="005946B8" w:rsidRDefault="003E2D74" w:rsidP="00803B9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EAD636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систему транспортировки нефти и газа по специальным трубопроводам большой протяженности?</w:t>
      </w:r>
    </w:p>
    <w:p w14:paraId="3528DCDD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Магистральные системы транспортировки </w:t>
      </w:r>
    </w:p>
    <w:p w14:paraId="7BADDEE0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Б) Локальные распределительные сети</w:t>
      </w:r>
    </w:p>
    <w:p w14:paraId="584C3A5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В) Внутренняя система распределения предприятия</w:t>
      </w:r>
    </w:p>
    <w:p w14:paraId="7F6755A6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Коллекторная линия</w:t>
      </w:r>
    </w:p>
    <w:p w14:paraId="3A4DC208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198924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нужны промежуточные компрессорные станции на газовых магистралях?</w:t>
      </w:r>
    </w:p>
    <w:p w14:paraId="72AF1AEB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А) Охлаждать газовую смесь</w:t>
      </w:r>
    </w:p>
    <w:p w14:paraId="42A89857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Производить дополнительную фильтрацию газа</w:t>
      </w:r>
    </w:p>
    <w:p w14:paraId="58E91BE5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Поддерживать необходимое давление газа </w:t>
      </w:r>
    </w:p>
    <w:p w14:paraId="01DFF550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Сокращать количество выбросов в атмосферу</w:t>
      </w:r>
    </w:p>
    <w:p w14:paraId="07D2BEBB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BB60C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типы насосов чаще всего используются на нефтепроводах?</w:t>
      </w:r>
    </w:p>
    <w:p w14:paraId="7FB3B7F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Центробежные и поршневые насосы </w:t>
      </w:r>
    </w:p>
    <w:p w14:paraId="2CA5C345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Б) Мембранные и перистальтические насосы</w:t>
      </w:r>
    </w:p>
    <w:p w14:paraId="6E40F2A0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В) Осевые и вакуумные насосы</w:t>
      </w:r>
    </w:p>
    <w:p w14:paraId="4CA8C5AE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Г) Роторные и струйные насосы</w:t>
      </w:r>
    </w:p>
    <w:p w14:paraId="01B4913C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34694A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необходимы установки катодной защиты трубопроводов?</w:t>
      </w:r>
    </w:p>
    <w:p w14:paraId="00B8021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А) Удалять отложения внутри трубопровода</w:t>
      </w:r>
    </w:p>
    <w:p w14:paraId="2E3524C2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Предохранять металл труб от электрохимической коррозии </w:t>
      </w:r>
    </w:p>
    <w:p w14:paraId="47CFED17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Создавать дополнительное сопротивление току</w:t>
      </w:r>
    </w:p>
    <w:p w14:paraId="0EC755CD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Оповещать о прорыве трубопровода</w:t>
      </w:r>
    </w:p>
    <w:p w14:paraId="10334B61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DF7AAB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1B20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прибор служит для автоматической остановки подачи газа при аварии на участке газопровода?</w:t>
      </w:r>
    </w:p>
    <w:p w14:paraId="0A71AEF7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28">
        <w:rPr>
          <w:rFonts w:ascii="Times New Roman" w:eastAsia="Times New Roman" w:hAnsi="Times New Roman" w:cs="Times New Roman"/>
          <w:color w:val="000000"/>
          <w:sz w:val="28"/>
          <w:szCs w:val="28"/>
        </w:rPr>
        <w:t>А) Индикатор давления</w:t>
      </w:r>
    </w:p>
    <w:p w14:paraId="46520017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Запорный клапан отсечного типа </w:t>
      </w:r>
    </w:p>
    <w:p w14:paraId="52DA3B56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28">
        <w:rPr>
          <w:rFonts w:ascii="Times New Roman" w:eastAsia="Times New Roman" w:hAnsi="Times New Roman" w:cs="Times New Roman"/>
          <w:color w:val="000000"/>
          <w:sz w:val="28"/>
          <w:szCs w:val="28"/>
        </w:rPr>
        <w:t>В) Датчик вибрации</w:t>
      </w:r>
    </w:p>
    <w:p w14:paraId="192328F0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28">
        <w:rPr>
          <w:rFonts w:ascii="Times New Roman" w:eastAsia="Times New Roman" w:hAnsi="Times New Roman" w:cs="Times New Roman"/>
          <w:color w:val="000000"/>
          <w:sz w:val="28"/>
          <w:szCs w:val="28"/>
        </w:rPr>
        <w:t>Г) Сигнализатор превышения концентрации метана</w:t>
      </w:r>
    </w:p>
    <w:p w14:paraId="74E638BB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1B4AF4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каким критериям выбирают диаметр магистрального трубопровода?</w:t>
      </w:r>
    </w:p>
    <w:p w14:paraId="15175792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874937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основное предназначение манометров в работе </w:t>
      </w:r>
      <w:proofErr w:type="spellStart"/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газонефтепроводов</w:t>
      </w:r>
      <w:proofErr w:type="spellEnd"/>
      <w:r w:rsidRPr="00204BD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010A044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E13003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263C63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технология используется для удаления воды и механических частиц из газа перед подачей в магистральный трубопровод?</w:t>
      </w:r>
    </w:p>
    <w:p w14:paraId="61FBBEBA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D0C508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Pr="000A3F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мероприятия обеспечивают безопасность функционирования трубопроводов?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Приведите пример. </w:t>
      </w:r>
    </w:p>
    <w:p w14:paraId="1123871F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03611E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A807A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предназначено испытательное оборудование на трубопроводах?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B17FDB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82EB1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70159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насосов обеспечивает перекачку больших объемов нефти на большие расстояния?</w:t>
      </w:r>
    </w:p>
    <w:p w14:paraId="2081DF5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6214D4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70159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компоненты входят в комплект насосного агрегата для перекачки нефти?</w:t>
      </w:r>
    </w:p>
    <w:p w14:paraId="1AC5C50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24B0B4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F33302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роль выполняют ресиверы на компрессорных станциях?</w:t>
      </w:r>
    </w:p>
    <w:p w14:paraId="0A9BB958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22112E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770E2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защищает насосные агрегаты от обратного хода рабочей среды?</w:t>
      </w:r>
    </w:p>
    <w:p w14:paraId="1CF9CBA2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05C8FD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770E2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специальная жидкость, подаваемая в трубопровод для предотвращения образования гидратов в холодных регионах?</w:t>
      </w:r>
    </w:p>
    <w:p w14:paraId="16FC622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E86F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770E2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определяет необходимость установления предупреждающих знаков вдоль трассы трубопровода?</w:t>
      </w:r>
    </w:p>
    <w:p w14:paraId="3E9CF49F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613C79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770E2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инструмент, позволяющий выявлять точки потери герметичности трубопровода?</w:t>
      </w:r>
    </w:p>
    <w:p w14:paraId="7B59B715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D1AB9F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770E2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Каково главное преимущество вертикальных циркуляционных насосов в сравнении с горизонтальными?</w:t>
      </w:r>
    </w:p>
    <w:p w14:paraId="75B1CA80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B2853D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B87E99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документ регламентирует нормы проектирования и строительств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7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магистральных трубопроводов в России?</w:t>
      </w:r>
    </w:p>
    <w:p w14:paraId="1BAE4F00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1984AD" w14:textId="77777777" w:rsidR="005946B8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B87E9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меры принимают для предупреждения гидроудара в трубопроводах?</w:t>
      </w:r>
    </w:p>
    <w:p w14:paraId="2B4CC69A" w14:textId="77777777" w:rsidR="005946B8" w:rsidRPr="00DE3ED3" w:rsidRDefault="005946B8" w:rsidP="0059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6BCDB3" w14:textId="77777777" w:rsidR="005946B8" w:rsidRPr="005946B8" w:rsidRDefault="005946B8" w:rsidP="005946B8">
      <w:pPr>
        <w:tabs>
          <w:tab w:val="left" w:pos="0"/>
        </w:tabs>
        <w:spacing w:after="0" w:line="240" w:lineRule="auto"/>
        <w:rPr>
          <w:rFonts w:ascii="Times New Roman" w:eastAsia="Aptos" w:hAnsi="Times New Roman" w:cs="Times New Roman"/>
          <w:b/>
          <w:sz w:val="28"/>
          <w:szCs w:val="28"/>
        </w:rPr>
      </w:pPr>
      <w:r w:rsidRPr="005946B8">
        <w:rPr>
          <w:rFonts w:ascii="Times New Roman" w:eastAsia="Aptos" w:hAnsi="Times New Roman" w:cs="Times New Roman"/>
          <w:b/>
          <w:sz w:val="28"/>
          <w:szCs w:val="28"/>
        </w:rPr>
        <w:t>Ключ к вопросам: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8487"/>
      </w:tblGrid>
      <w:tr w:rsidR="005946B8" w:rsidRPr="00186886" w14:paraId="699DA867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1801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BF40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5946B8" w:rsidRPr="00186886" w14:paraId="141EB1D7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736C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7AD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5946B8" w:rsidRPr="00186886" w14:paraId="7040D484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3E59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3D8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5946B8" w:rsidRPr="00186886" w14:paraId="1D1CF2B1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BE00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CB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5946B8" w:rsidRPr="00186886" w14:paraId="4DF105C8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2CEA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B31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5946B8" w:rsidRPr="00186886" w14:paraId="328C1AD2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F3A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382E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5946B8" w:rsidRPr="00186886" w14:paraId="32BCAFEA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C986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E5A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04BD2">
              <w:rPr>
                <w:rFonts w:ascii="Times New Roman" w:hAnsi="Times New Roman"/>
                <w:sz w:val="28"/>
                <w:szCs w:val="28"/>
              </w:rPr>
              <w:t>Расход транспортируемого материала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0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04BD2">
              <w:rPr>
                <w:rFonts w:ascii="Times New Roman" w:hAnsi="Times New Roman"/>
                <w:sz w:val="28"/>
                <w:szCs w:val="28"/>
              </w:rPr>
              <w:t>ровень нагрузки на внутренние стенки трубопровода</w:t>
            </w:r>
            <w:r>
              <w:rPr>
                <w:rFonts w:ascii="Times New Roman" w:hAnsi="Times New Roman"/>
                <w:sz w:val="28"/>
                <w:szCs w:val="28"/>
              </w:rPr>
              <w:t>, ф</w:t>
            </w:r>
            <w:r w:rsidRPr="00204BD2">
              <w:rPr>
                <w:rFonts w:ascii="Times New Roman" w:hAnsi="Times New Roman"/>
                <w:sz w:val="28"/>
                <w:szCs w:val="28"/>
              </w:rPr>
              <w:t>изико-химические характеристики транспортируемого продукта</w:t>
            </w:r>
          </w:p>
        </w:tc>
      </w:tr>
      <w:tr w:rsidR="005946B8" w:rsidRPr="00186886" w14:paraId="68B394D1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66D9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4735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63C63">
              <w:rPr>
                <w:rFonts w:ascii="Times New Roman" w:hAnsi="Times New Roman"/>
                <w:sz w:val="28"/>
                <w:szCs w:val="28"/>
              </w:rPr>
              <w:t>Измерять давление в трубе</w:t>
            </w:r>
          </w:p>
        </w:tc>
      </w:tr>
      <w:tr w:rsidR="005946B8" w:rsidRPr="00186886" w14:paraId="4CA8969F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A97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594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Сепарирование </w:t>
            </w:r>
          </w:p>
        </w:tc>
      </w:tr>
      <w:tr w:rsidR="005946B8" w:rsidRPr="00186886" w14:paraId="3D676E0A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3304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7D0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A3FF0">
              <w:rPr>
                <w:rFonts w:ascii="Times New Roman" w:hAnsi="Times New Roman"/>
                <w:sz w:val="28"/>
                <w:szCs w:val="28"/>
              </w:rPr>
              <w:t>Регулярная проверка сварочных швов и технических характеристик трубопровода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0A3F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A3FF0">
              <w:rPr>
                <w:rFonts w:ascii="Times New Roman" w:hAnsi="Times New Roman"/>
                <w:sz w:val="28"/>
                <w:szCs w:val="28"/>
              </w:rPr>
              <w:t>рганизация зон отчуждения вдоль трассы трубопровода</w:t>
            </w:r>
          </w:p>
        </w:tc>
      </w:tr>
      <w:tr w:rsidR="005946B8" w:rsidRPr="00186886" w14:paraId="5BEF0468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49A1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0B8" w14:textId="77777777" w:rsidR="005946B8" w:rsidRPr="00186886" w:rsidRDefault="005946B8" w:rsidP="003D15B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807AF">
              <w:rPr>
                <w:rFonts w:ascii="Times New Roman" w:hAnsi="Times New Roman"/>
                <w:sz w:val="28"/>
                <w:szCs w:val="28"/>
              </w:rPr>
              <w:t>Проверка работоспособности, надежности и исправности оборудования</w:t>
            </w:r>
          </w:p>
        </w:tc>
      </w:tr>
      <w:tr w:rsidR="005946B8" w:rsidRPr="00186886" w14:paraId="1BE90166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E125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0B3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59C">
              <w:rPr>
                <w:rFonts w:ascii="Times New Roman" w:hAnsi="Times New Roman"/>
                <w:sz w:val="28"/>
                <w:szCs w:val="28"/>
              </w:rPr>
              <w:t>Центробежные насосы</w:t>
            </w:r>
          </w:p>
        </w:tc>
      </w:tr>
      <w:tr w:rsidR="005946B8" w:rsidRPr="00186886" w14:paraId="056F237F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6EE2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338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A7B">
              <w:rPr>
                <w:rFonts w:ascii="Times New Roman" w:hAnsi="Times New Roman"/>
                <w:sz w:val="28"/>
                <w:szCs w:val="28"/>
              </w:rPr>
              <w:t>насос + электродвигатель + подушка противовибрационная</w:t>
            </w:r>
          </w:p>
        </w:tc>
      </w:tr>
      <w:tr w:rsidR="005946B8" w:rsidRPr="00186886" w14:paraId="5992343F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50C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2E5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302">
              <w:rPr>
                <w:rFonts w:ascii="Times New Roman" w:hAnsi="Times New Roman"/>
                <w:sz w:val="28"/>
                <w:szCs w:val="28"/>
              </w:rPr>
              <w:t>Накопление сжатого воздуха и сглаживание пульсаций давления</w:t>
            </w:r>
          </w:p>
        </w:tc>
      </w:tr>
      <w:tr w:rsidR="005946B8" w:rsidRPr="00186886" w14:paraId="3EC8A756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328C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0A5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E26">
              <w:rPr>
                <w:rFonts w:ascii="Times New Roman" w:hAnsi="Times New Roman"/>
                <w:sz w:val="28"/>
                <w:szCs w:val="28"/>
              </w:rPr>
              <w:t>Обратные клапаны</w:t>
            </w:r>
          </w:p>
        </w:tc>
      </w:tr>
      <w:tr w:rsidR="005946B8" w:rsidRPr="00186886" w14:paraId="4E32236E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6F93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25E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E26">
              <w:rPr>
                <w:rFonts w:ascii="Times New Roman" w:hAnsi="Times New Roman"/>
                <w:sz w:val="28"/>
                <w:szCs w:val="28"/>
              </w:rPr>
              <w:t>Метанол или гликоли</w:t>
            </w:r>
          </w:p>
        </w:tc>
      </w:tr>
      <w:tr w:rsidR="005946B8" w:rsidRPr="00186886" w14:paraId="688BDF2A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0049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BBE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E26">
              <w:rPr>
                <w:rFonts w:ascii="Times New Roman" w:hAnsi="Times New Roman"/>
                <w:sz w:val="28"/>
                <w:szCs w:val="28"/>
              </w:rPr>
              <w:t>Требования промышленной безопасности и охраны труда</w:t>
            </w:r>
          </w:p>
        </w:tc>
      </w:tr>
      <w:tr w:rsidR="005946B8" w:rsidRPr="00186886" w14:paraId="37C9059E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319D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855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E26">
              <w:rPr>
                <w:rFonts w:ascii="Times New Roman" w:hAnsi="Times New Roman"/>
                <w:sz w:val="28"/>
                <w:szCs w:val="28"/>
              </w:rPr>
              <w:t>Детектор утечек</w:t>
            </w:r>
          </w:p>
        </w:tc>
      </w:tr>
      <w:tr w:rsidR="005946B8" w:rsidRPr="00186886" w14:paraId="2DE5A145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55D7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1F8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E99">
              <w:rPr>
                <w:rFonts w:ascii="Times New Roman" w:hAnsi="Times New Roman"/>
                <w:sz w:val="28"/>
                <w:szCs w:val="28"/>
              </w:rPr>
              <w:t>Экономия площади и удобство монтажа.</w:t>
            </w:r>
          </w:p>
        </w:tc>
      </w:tr>
      <w:tr w:rsidR="005946B8" w:rsidRPr="00186886" w14:paraId="0CDD147A" w14:textId="77777777" w:rsidTr="005946B8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964D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F7B2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E99">
              <w:rPr>
                <w:rFonts w:ascii="Times New Roman" w:hAnsi="Times New Roman"/>
                <w:sz w:val="28"/>
                <w:szCs w:val="28"/>
              </w:rPr>
              <w:t>СП 86.13330.2022 «СНиП III-42-80 Магистральные трубопроводы»</w:t>
            </w:r>
          </w:p>
        </w:tc>
      </w:tr>
      <w:tr w:rsidR="005946B8" w:rsidRPr="00186886" w14:paraId="3CD70142" w14:textId="77777777" w:rsidTr="005946B8">
        <w:trPr>
          <w:trHeight w:val="5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143" w14:textId="77777777" w:rsidR="005946B8" w:rsidRPr="00186886" w:rsidRDefault="005946B8" w:rsidP="003D15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FDF" w14:textId="77777777" w:rsidR="005946B8" w:rsidRPr="00186886" w:rsidRDefault="005946B8" w:rsidP="003D15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E99">
              <w:rPr>
                <w:rFonts w:ascii="Times New Roman" w:hAnsi="Times New Roman"/>
                <w:sz w:val="28"/>
                <w:szCs w:val="28"/>
              </w:rPr>
              <w:t>Постепенное открытие/закрытие задвижек, установка демпферов и предохранительных клапанов.</w:t>
            </w:r>
          </w:p>
        </w:tc>
      </w:tr>
    </w:tbl>
    <w:p w14:paraId="1F581340" w14:textId="77777777" w:rsidR="005946B8" w:rsidRPr="003731FB" w:rsidRDefault="005946B8" w:rsidP="005946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E742AA" w14:textId="77777777" w:rsidR="005946B8" w:rsidRPr="003731FB" w:rsidRDefault="005946B8" w:rsidP="005946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12F52105" w14:textId="77777777" w:rsidR="005946B8" w:rsidRPr="003731FB" w:rsidRDefault="005946B8" w:rsidP="005946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37520E" w14:textId="12724EDF" w:rsidR="005946B8" w:rsidRPr="005946B8" w:rsidRDefault="005946B8" w:rsidP="00594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3C9CA70E" w14:textId="464872EA" w:rsidR="005946B8" w:rsidRPr="003731FB" w:rsidRDefault="005946B8" w:rsidP="00594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92"/>
      </w:tblGrid>
      <w:tr w:rsidR="005946B8" w:rsidRPr="003731FB" w14:paraId="7312D8B5" w14:textId="77777777" w:rsidTr="005946B8">
        <w:tc>
          <w:tcPr>
            <w:tcW w:w="4926" w:type="dxa"/>
          </w:tcPr>
          <w:p w14:paraId="60C1A651" w14:textId="77777777" w:rsidR="005946B8" w:rsidRPr="003731FB" w:rsidRDefault="005946B8" w:rsidP="003D1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92" w:type="dxa"/>
          </w:tcPr>
          <w:p w14:paraId="0016504A" w14:textId="77777777" w:rsidR="005946B8" w:rsidRPr="003731FB" w:rsidRDefault="005946B8" w:rsidP="003D1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3E2D74" w:rsidRPr="003731FB" w14:paraId="72DD3192" w14:textId="77777777" w:rsidTr="005946B8">
        <w:tc>
          <w:tcPr>
            <w:tcW w:w="4926" w:type="dxa"/>
          </w:tcPr>
          <w:p w14:paraId="35108FF1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92" w:type="dxa"/>
          </w:tcPr>
          <w:p w14:paraId="7CC4B5C3" w14:textId="77777777" w:rsidR="003E2D74" w:rsidRPr="003F04C2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3796324" w14:textId="217E0596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E2D74" w:rsidRPr="003731FB" w14:paraId="039FB33E" w14:textId="77777777" w:rsidTr="005946B8">
        <w:tc>
          <w:tcPr>
            <w:tcW w:w="4926" w:type="dxa"/>
          </w:tcPr>
          <w:p w14:paraId="2AC3918C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BB363BB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1C05B56F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92" w:type="dxa"/>
          </w:tcPr>
          <w:p w14:paraId="411378B7" w14:textId="77777777" w:rsidR="003E2D74" w:rsidRPr="003F04C2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14E4AFE" w14:textId="230AC9F1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3E2D74" w:rsidRPr="003731FB" w14:paraId="10B1DCDA" w14:textId="77777777" w:rsidTr="005946B8">
        <w:tc>
          <w:tcPr>
            <w:tcW w:w="4926" w:type="dxa"/>
          </w:tcPr>
          <w:p w14:paraId="20ABF125" w14:textId="77777777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92" w:type="dxa"/>
          </w:tcPr>
          <w:p w14:paraId="7F4EE4F1" w14:textId="2DDD22FF" w:rsidR="003E2D74" w:rsidRPr="003731FB" w:rsidRDefault="003E2D74" w:rsidP="003E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55C4ACC1" w14:textId="77777777" w:rsidR="00803B9F" w:rsidRPr="00306466" w:rsidRDefault="00803B9F" w:rsidP="005B4D22">
      <w:pPr>
        <w:pStyle w:val="a7"/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03B9F" w:rsidRPr="00306466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B9C"/>
    <w:multiLevelType w:val="multilevel"/>
    <w:tmpl w:val="B876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D1265"/>
    <w:multiLevelType w:val="hybridMultilevel"/>
    <w:tmpl w:val="5D4C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65F74"/>
    <w:multiLevelType w:val="hybridMultilevel"/>
    <w:tmpl w:val="DA4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18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C767C"/>
    <w:multiLevelType w:val="hybridMultilevel"/>
    <w:tmpl w:val="8EF00F9A"/>
    <w:lvl w:ilvl="0" w:tplc="56AA4DD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F4D6F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11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D2D0B"/>
    <w:multiLevelType w:val="multilevel"/>
    <w:tmpl w:val="6FB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E942490"/>
    <w:multiLevelType w:val="hybridMultilevel"/>
    <w:tmpl w:val="D49CF252"/>
    <w:lvl w:ilvl="0" w:tplc="ED10FFE4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6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7">
    <w:nsid w:val="659836EA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023754"/>
    <w:multiLevelType w:val="hybridMultilevel"/>
    <w:tmpl w:val="338CD428"/>
    <w:lvl w:ilvl="0" w:tplc="F1C82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91F25"/>
    <w:multiLevelType w:val="hybridMultilevel"/>
    <w:tmpl w:val="642A2536"/>
    <w:lvl w:ilvl="0" w:tplc="E1D40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3"/>
  </w:num>
  <w:num w:numId="5">
    <w:abstractNumId w:val="9"/>
  </w:num>
  <w:num w:numId="6">
    <w:abstractNumId w:val="5"/>
  </w:num>
  <w:num w:numId="7">
    <w:abstractNumId w:val="6"/>
  </w:num>
  <w:num w:numId="8">
    <w:abstractNumId w:val="18"/>
  </w:num>
  <w:num w:numId="9">
    <w:abstractNumId w:val="1"/>
  </w:num>
  <w:num w:numId="10">
    <w:abstractNumId w:val="11"/>
  </w:num>
  <w:num w:numId="11">
    <w:abstractNumId w:val="19"/>
  </w:num>
  <w:num w:numId="12">
    <w:abstractNumId w:val="2"/>
  </w:num>
  <w:num w:numId="13">
    <w:abstractNumId w:val="4"/>
  </w:num>
  <w:num w:numId="14">
    <w:abstractNumId w:val="21"/>
  </w:num>
  <w:num w:numId="15">
    <w:abstractNumId w:val="20"/>
  </w:num>
  <w:num w:numId="16">
    <w:abstractNumId w:val="3"/>
  </w:num>
  <w:num w:numId="17">
    <w:abstractNumId w:val="7"/>
  </w:num>
  <w:num w:numId="18">
    <w:abstractNumId w:val="8"/>
  </w:num>
  <w:num w:numId="19">
    <w:abstractNumId w:val="17"/>
  </w:num>
  <w:num w:numId="2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3584"/>
    <w:rsid w:val="00020B2F"/>
    <w:rsid w:val="000227D7"/>
    <w:rsid w:val="00025380"/>
    <w:rsid w:val="00052A1D"/>
    <w:rsid w:val="00055C9E"/>
    <w:rsid w:val="0005776B"/>
    <w:rsid w:val="000674A1"/>
    <w:rsid w:val="00087FEB"/>
    <w:rsid w:val="00097E8F"/>
    <w:rsid w:val="000A4F82"/>
    <w:rsid w:val="000B6BF5"/>
    <w:rsid w:val="000E0495"/>
    <w:rsid w:val="000E47AF"/>
    <w:rsid w:val="00114A19"/>
    <w:rsid w:val="0012410C"/>
    <w:rsid w:val="00143AF8"/>
    <w:rsid w:val="001444B1"/>
    <w:rsid w:val="00146A2E"/>
    <w:rsid w:val="00154915"/>
    <w:rsid w:val="00157FDC"/>
    <w:rsid w:val="0016485B"/>
    <w:rsid w:val="001714FB"/>
    <w:rsid w:val="001848B0"/>
    <w:rsid w:val="00197F39"/>
    <w:rsid w:val="001B0C8B"/>
    <w:rsid w:val="001B2F4A"/>
    <w:rsid w:val="001C342D"/>
    <w:rsid w:val="001F1D75"/>
    <w:rsid w:val="00201687"/>
    <w:rsid w:val="00230823"/>
    <w:rsid w:val="002413F5"/>
    <w:rsid w:val="00242CB3"/>
    <w:rsid w:val="00253AB1"/>
    <w:rsid w:val="00282ADE"/>
    <w:rsid w:val="002A043C"/>
    <w:rsid w:val="002A3F66"/>
    <w:rsid w:val="002D0BEE"/>
    <w:rsid w:val="002E0018"/>
    <w:rsid w:val="002F4B94"/>
    <w:rsid w:val="00306466"/>
    <w:rsid w:val="00327CC2"/>
    <w:rsid w:val="0034447B"/>
    <w:rsid w:val="00351B6C"/>
    <w:rsid w:val="00355BC9"/>
    <w:rsid w:val="00356CED"/>
    <w:rsid w:val="0036046A"/>
    <w:rsid w:val="00372168"/>
    <w:rsid w:val="0038608D"/>
    <w:rsid w:val="003C00C8"/>
    <w:rsid w:val="003C4CC8"/>
    <w:rsid w:val="003D1F1F"/>
    <w:rsid w:val="003E2D74"/>
    <w:rsid w:val="003E67E0"/>
    <w:rsid w:val="003F66D9"/>
    <w:rsid w:val="004003C5"/>
    <w:rsid w:val="004022DA"/>
    <w:rsid w:val="004070C4"/>
    <w:rsid w:val="004134D8"/>
    <w:rsid w:val="00472842"/>
    <w:rsid w:val="00477CA7"/>
    <w:rsid w:val="004924DE"/>
    <w:rsid w:val="004A2B7A"/>
    <w:rsid w:val="004B5566"/>
    <w:rsid w:val="004C0D96"/>
    <w:rsid w:val="004E361D"/>
    <w:rsid w:val="004E5960"/>
    <w:rsid w:val="004F2FBB"/>
    <w:rsid w:val="00517CB2"/>
    <w:rsid w:val="0053066F"/>
    <w:rsid w:val="00550B6A"/>
    <w:rsid w:val="005657FF"/>
    <w:rsid w:val="0056694D"/>
    <w:rsid w:val="005734B8"/>
    <w:rsid w:val="005946B8"/>
    <w:rsid w:val="005A221D"/>
    <w:rsid w:val="005A337E"/>
    <w:rsid w:val="005B4D22"/>
    <w:rsid w:val="005B68DF"/>
    <w:rsid w:val="005B6FD4"/>
    <w:rsid w:val="005C032C"/>
    <w:rsid w:val="005D432C"/>
    <w:rsid w:val="005E3312"/>
    <w:rsid w:val="005F013C"/>
    <w:rsid w:val="005F288D"/>
    <w:rsid w:val="005F30FF"/>
    <w:rsid w:val="00602887"/>
    <w:rsid w:val="00605247"/>
    <w:rsid w:val="0060705C"/>
    <w:rsid w:val="006119E8"/>
    <w:rsid w:val="006215DB"/>
    <w:rsid w:val="00626FE6"/>
    <w:rsid w:val="006271CB"/>
    <w:rsid w:val="006413C2"/>
    <w:rsid w:val="00654980"/>
    <w:rsid w:val="0065673A"/>
    <w:rsid w:val="006831EA"/>
    <w:rsid w:val="00692D06"/>
    <w:rsid w:val="006C265D"/>
    <w:rsid w:val="00725B9D"/>
    <w:rsid w:val="00746FE7"/>
    <w:rsid w:val="007616C4"/>
    <w:rsid w:val="00763B17"/>
    <w:rsid w:val="00770996"/>
    <w:rsid w:val="00792EED"/>
    <w:rsid w:val="0079481E"/>
    <w:rsid w:val="007A2200"/>
    <w:rsid w:val="007B7560"/>
    <w:rsid w:val="007D115A"/>
    <w:rsid w:val="007D56F1"/>
    <w:rsid w:val="007D5BFF"/>
    <w:rsid w:val="007E6F3B"/>
    <w:rsid w:val="00800AF9"/>
    <w:rsid w:val="0080299A"/>
    <w:rsid w:val="00803B9F"/>
    <w:rsid w:val="0081080D"/>
    <w:rsid w:val="00812F3D"/>
    <w:rsid w:val="00817DFB"/>
    <w:rsid w:val="00843169"/>
    <w:rsid w:val="0085461A"/>
    <w:rsid w:val="00873179"/>
    <w:rsid w:val="00874E15"/>
    <w:rsid w:val="008811FA"/>
    <w:rsid w:val="0089666B"/>
    <w:rsid w:val="008A488D"/>
    <w:rsid w:val="008B5648"/>
    <w:rsid w:val="008C33A8"/>
    <w:rsid w:val="008D2E38"/>
    <w:rsid w:val="008D62D1"/>
    <w:rsid w:val="008E31A7"/>
    <w:rsid w:val="008F2D2A"/>
    <w:rsid w:val="008F35BA"/>
    <w:rsid w:val="0092445A"/>
    <w:rsid w:val="0096436C"/>
    <w:rsid w:val="00966A04"/>
    <w:rsid w:val="00991287"/>
    <w:rsid w:val="00997BD2"/>
    <w:rsid w:val="009A17EA"/>
    <w:rsid w:val="009A4870"/>
    <w:rsid w:val="009A7559"/>
    <w:rsid w:val="009C50FF"/>
    <w:rsid w:val="009F529A"/>
    <w:rsid w:val="00A030A4"/>
    <w:rsid w:val="00A03433"/>
    <w:rsid w:val="00A04505"/>
    <w:rsid w:val="00A16636"/>
    <w:rsid w:val="00A307C6"/>
    <w:rsid w:val="00A51AC9"/>
    <w:rsid w:val="00A7441C"/>
    <w:rsid w:val="00AA19F5"/>
    <w:rsid w:val="00AB2CAF"/>
    <w:rsid w:val="00AB5C94"/>
    <w:rsid w:val="00AC4ED5"/>
    <w:rsid w:val="00AD1D7F"/>
    <w:rsid w:val="00AD62CC"/>
    <w:rsid w:val="00AD7D8B"/>
    <w:rsid w:val="00AE417F"/>
    <w:rsid w:val="00AE7DFA"/>
    <w:rsid w:val="00B466D2"/>
    <w:rsid w:val="00B51B52"/>
    <w:rsid w:val="00B601B1"/>
    <w:rsid w:val="00B60920"/>
    <w:rsid w:val="00B621E2"/>
    <w:rsid w:val="00B6228C"/>
    <w:rsid w:val="00BA6B74"/>
    <w:rsid w:val="00C1633F"/>
    <w:rsid w:val="00C24130"/>
    <w:rsid w:val="00C615CA"/>
    <w:rsid w:val="00C73E2C"/>
    <w:rsid w:val="00C80FDA"/>
    <w:rsid w:val="00C912BB"/>
    <w:rsid w:val="00C97D66"/>
    <w:rsid w:val="00D041B8"/>
    <w:rsid w:val="00D269A1"/>
    <w:rsid w:val="00D3189D"/>
    <w:rsid w:val="00D34EC8"/>
    <w:rsid w:val="00D56E6A"/>
    <w:rsid w:val="00D60662"/>
    <w:rsid w:val="00D61200"/>
    <w:rsid w:val="00D617A7"/>
    <w:rsid w:val="00D6246C"/>
    <w:rsid w:val="00D6440B"/>
    <w:rsid w:val="00D82102"/>
    <w:rsid w:val="00D8535B"/>
    <w:rsid w:val="00D8602F"/>
    <w:rsid w:val="00DD7A31"/>
    <w:rsid w:val="00DE11A1"/>
    <w:rsid w:val="00E0245A"/>
    <w:rsid w:val="00E057DE"/>
    <w:rsid w:val="00E31572"/>
    <w:rsid w:val="00E32B75"/>
    <w:rsid w:val="00E51618"/>
    <w:rsid w:val="00E70F52"/>
    <w:rsid w:val="00EA2846"/>
    <w:rsid w:val="00EB153F"/>
    <w:rsid w:val="00EC3E27"/>
    <w:rsid w:val="00ED11A8"/>
    <w:rsid w:val="00ED7EF4"/>
    <w:rsid w:val="00EF3393"/>
    <w:rsid w:val="00EF625D"/>
    <w:rsid w:val="00EF757A"/>
    <w:rsid w:val="00F06B09"/>
    <w:rsid w:val="00F1317E"/>
    <w:rsid w:val="00F367D1"/>
    <w:rsid w:val="00F36BDD"/>
    <w:rsid w:val="00F53E87"/>
    <w:rsid w:val="00F54D54"/>
    <w:rsid w:val="00F6473E"/>
    <w:rsid w:val="00FA0FCD"/>
    <w:rsid w:val="00FA5DF4"/>
    <w:rsid w:val="00FE3D81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3B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basedOn w:val="a"/>
    <w:next w:val="ae"/>
    <w:uiPriority w:val="99"/>
    <w:unhideWhenUsed/>
    <w:rsid w:val="005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uiPriority w:val="22"/>
    <w:qFormat/>
    <w:rsid w:val="005A221D"/>
    <w:rPr>
      <w:b/>
      <w:bCs/>
    </w:rPr>
  </w:style>
  <w:style w:type="character" w:styleId="af0">
    <w:name w:val="Emphasis"/>
    <w:uiPriority w:val="20"/>
    <w:qFormat/>
    <w:rsid w:val="005A221D"/>
    <w:rPr>
      <w:i/>
      <w:iCs/>
    </w:rPr>
  </w:style>
  <w:style w:type="paragraph" w:customStyle="1" w:styleId="Default">
    <w:name w:val="Default"/>
    <w:rsid w:val="005A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5A221D"/>
    <w:rPr>
      <w:rFonts w:ascii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AD1D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D1D7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D1D7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1D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D1D7F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AD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1D7F"/>
    <w:rPr>
      <w:rFonts w:ascii="Segoe UI" w:hAnsi="Segoe UI" w:cs="Segoe UI"/>
      <w:sz w:val="18"/>
      <w:szCs w:val="18"/>
    </w:rPr>
  </w:style>
  <w:style w:type="paragraph" w:customStyle="1" w:styleId="sc-brcfro">
    <w:name w:val="sc-brcfro"/>
    <w:basedOn w:val="a"/>
    <w:rsid w:val="0056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jtycat">
    <w:name w:val="sc-jtycat"/>
    <w:basedOn w:val="a0"/>
    <w:rsid w:val="005657FF"/>
  </w:style>
  <w:style w:type="table" w:customStyle="1" w:styleId="23">
    <w:name w:val="Сетка таблицы2"/>
    <w:basedOn w:val="a1"/>
    <w:next w:val="ac"/>
    <w:uiPriority w:val="59"/>
    <w:rsid w:val="005B4D22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114A1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-kguayh">
    <w:name w:val="sc-kguayh"/>
    <w:basedOn w:val="a"/>
    <w:rsid w:val="0011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134</cp:revision>
  <dcterms:created xsi:type="dcterms:W3CDTF">2025-06-09T13:14:00Z</dcterms:created>
  <dcterms:modified xsi:type="dcterms:W3CDTF">2026-03-30T11:53:00Z</dcterms:modified>
</cp:coreProperties>
</file>