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38EDA" w14:textId="77777777" w:rsidR="00BA4845" w:rsidRPr="0037474C" w:rsidRDefault="00BA4845" w:rsidP="00BA4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665BFB0A" w14:textId="77777777" w:rsidR="00BA4845" w:rsidRPr="0037474C" w:rsidRDefault="00BA4845" w:rsidP="00BA4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71BA9129" w14:textId="77777777" w:rsidR="00BA4845" w:rsidRPr="0037474C" w:rsidRDefault="00BA4845" w:rsidP="00BA48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1D5FD818" w14:textId="77777777" w:rsidR="00BA4845" w:rsidRPr="0037474C" w:rsidRDefault="00BA4845" w:rsidP="00BA48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00F1D07D" w14:textId="77777777" w:rsidR="00BA4845" w:rsidRPr="0037474C" w:rsidRDefault="00BA4845" w:rsidP="00BA48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57D7EEA0" w14:textId="77777777" w:rsidR="00BA4845" w:rsidRPr="0037474C" w:rsidRDefault="00BA4845" w:rsidP="00BA48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11EA5834" w14:textId="77777777" w:rsidR="00BA4845" w:rsidRPr="0037474C" w:rsidRDefault="00BA4845" w:rsidP="00BA48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66468D4B" w14:textId="77777777" w:rsidR="00BA4845" w:rsidRPr="00133421" w:rsidRDefault="00BA4845" w:rsidP="00BA4845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1989834F" w14:textId="27A48B67" w:rsidR="0053066F" w:rsidRPr="00BA4845" w:rsidRDefault="00BA4845" w:rsidP="00BA4845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4AB8D97B" wp14:editId="307C325B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126BC00C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="00C241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П</w:t>
      </w:r>
      <w:r w:rsidRPr="0053066F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53066F">
        <w:rPr>
          <w:rFonts w:ascii="Times New Roman" w:eastAsia="Times New Roman" w:hAnsi="Calibri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9D4D92">
        <w:rPr>
          <w:rFonts w:ascii="Times New Roman" w:eastAsia="Times New Roman" w:hAnsi="Calibri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53066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9D4D92" w:rsidRPr="009D4D9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Обеспечение эксплуатации трубопроводов газовой отрасли</w:t>
      </w:r>
      <w:r w:rsidRPr="0053066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53066F" w:rsidRDefault="0053066F" w:rsidP="0053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53066F" w:rsidRDefault="0053066F" w:rsidP="0053066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3066F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53066F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Default="00AB2CA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53066F" w:rsidRDefault="00AB2CA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E84A6B0" w14:textId="77777777" w:rsidR="00BA4845" w:rsidRDefault="00BA4845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1FB9795" w14:textId="77777777" w:rsidR="00BA4845" w:rsidRDefault="00BA4845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BF333D3" w14:textId="77777777" w:rsidR="00BA4845" w:rsidRDefault="00BA4845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C1819DE" w14:textId="77777777" w:rsidR="00BA4845" w:rsidRDefault="00BA4845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3A528EC" w14:textId="77777777" w:rsidR="00BA4845" w:rsidRDefault="00BA4845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21FC651" w14:textId="77777777" w:rsidR="00BA4845" w:rsidRPr="0053066F" w:rsidRDefault="00BA4845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Default="0053066F" w:rsidP="0053066F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53066F">
        <w:rPr>
          <w:rFonts w:ascii="Times New Roman" w:eastAsia="Aptos" w:hAnsi="Times New Roman" w:cs="Times New Roman"/>
          <w:sz w:val="28"/>
          <w:szCs w:val="28"/>
        </w:rPr>
        <w:t>Рязань 202</w:t>
      </w:r>
      <w:r>
        <w:rPr>
          <w:rFonts w:ascii="Times New Roman" w:eastAsia="Aptos" w:hAnsi="Times New Roman" w:cs="Times New Roman"/>
          <w:sz w:val="28"/>
          <w:szCs w:val="28"/>
        </w:rPr>
        <w:t>5</w:t>
      </w:r>
    </w:p>
    <w:p w14:paraId="594EE1AE" w14:textId="77777777" w:rsidR="0053066F" w:rsidRDefault="0053066F" w:rsidP="0053066F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1224FDD7" w:rsidR="0053066F" w:rsidRDefault="0053066F" w:rsidP="00E057DE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>В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опросы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для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оценки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компетенции</w:t>
      </w:r>
      <w:r w:rsidRPr="0053066F">
        <w:rPr>
          <w:rFonts w:ascii="Times New Roman" w:eastAsia="Times New Roman" w:hAnsi="Calibri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П</w:t>
      </w:r>
      <w:r w:rsidRPr="0053066F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53066F"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0127F8"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  <w:t>4</w:t>
      </w:r>
    </w:p>
    <w:p w14:paraId="2807F070" w14:textId="77777777" w:rsidR="00BA4845" w:rsidRPr="0053066F" w:rsidRDefault="00BA4845" w:rsidP="00E057DE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7B48AD28" w:rsidR="0053066F" w:rsidRDefault="0053066F" w:rsidP="00BA48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6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127F8" w:rsidRPr="000127F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Обеспечение эксплуатации трубопроводов газовой отрасли</w:t>
      </w:r>
      <w:r w:rsidRPr="005306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8DDB94" w14:textId="77777777" w:rsidR="008B6188" w:rsidRDefault="008B6188" w:rsidP="008B6188">
      <w:pPr>
        <w:pStyle w:val="a7"/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39A438" w14:textId="77777777" w:rsidR="00BA4845" w:rsidRDefault="00BA4845" w:rsidP="00BA48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2411"/>
      </w:tblGrid>
      <w:tr w:rsidR="00BA4845" w14:paraId="60991593" w14:textId="77777777" w:rsidTr="00DF1DDC">
        <w:tc>
          <w:tcPr>
            <w:tcW w:w="7366" w:type="dxa"/>
          </w:tcPr>
          <w:p w14:paraId="115DE764" w14:textId="77777777" w:rsidR="00BA4845" w:rsidRDefault="00BA4845" w:rsidP="00414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2411" w:type="dxa"/>
          </w:tcPr>
          <w:p w14:paraId="5A82A24C" w14:textId="77777777" w:rsidR="00BA4845" w:rsidRDefault="00BA4845" w:rsidP="00414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BA4845" w14:paraId="38D1B3C7" w14:textId="77777777" w:rsidTr="00DF1DDC">
        <w:tc>
          <w:tcPr>
            <w:tcW w:w="7366" w:type="dxa"/>
          </w:tcPr>
          <w:p w14:paraId="6BDD8BAE" w14:textId="718517F1" w:rsidR="00BA4845" w:rsidRPr="00687D75" w:rsidRDefault="00BA4845" w:rsidP="00414F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Сооружение и ремонт трубопроводов</w:t>
            </w:r>
          </w:p>
        </w:tc>
        <w:tc>
          <w:tcPr>
            <w:tcW w:w="2411" w:type="dxa"/>
          </w:tcPr>
          <w:p w14:paraId="2D4485E7" w14:textId="13ED9207" w:rsidR="00BA4845" w:rsidRPr="00687D75" w:rsidRDefault="00853FCE" w:rsidP="00414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6,7</w:t>
            </w:r>
          </w:p>
        </w:tc>
      </w:tr>
      <w:tr w:rsidR="00853FCE" w14:paraId="017BD995" w14:textId="77777777" w:rsidTr="00DF1DDC">
        <w:tc>
          <w:tcPr>
            <w:tcW w:w="7366" w:type="dxa"/>
          </w:tcPr>
          <w:p w14:paraId="62C9E640" w14:textId="41C940D1" w:rsidR="00853FCE" w:rsidRPr="002117B3" w:rsidRDefault="00853FCE" w:rsidP="00414F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7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практика (технологическая)</w:t>
            </w:r>
          </w:p>
        </w:tc>
        <w:tc>
          <w:tcPr>
            <w:tcW w:w="2411" w:type="dxa"/>
          </w:tcPr>
          <w:p w14:paraId="769306E1" w14:textId="22DCA640" w:rsidR="00853FCE" w:rsidRDefault="00853FCE" w:rsidP="00414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6,8</w:t>
            </w:r>
          </w:p>
        </w:tc>
      </w:tr>
      <w:tr w:rsidR="00BA4845" w14:paraId="4B8BFE9D" w14:textId="77777777" w:rsidTr="00DF1DDC">
        <w:tc>
          <w:tcPr>
            <w:tcW w:w="7366" w:type="dxa"/>
          </w:tcPr>
          <w:p w14:paraId="5FEAB05C" w14:textId="4D456EB0" w:rsidR="00BA4845" w:rsidRPr="002117B3" w:rsidRDefault="00BA4845" w:rsidP="00414F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7B3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Эксплуатация газопроводов и газораспределительных систем</w:t>
            </w:r>
          </w:p>
        </w:tc>
        <w:tc>
          <w:tcPr>
            <w:tcW w:w="2411" w:type="dxa"/>
          </w:tcPr>
          <w:p w14:paraId="497C95CF" w14:textId="7222F062" w:rsidR="00BA4845" w:rsidRDefault="00853FCE" w:rsidP="00414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A4845" w14:paraId="734A9E2F" w14:textId="77777777" w:rsidTr="00DF1DDC">
        <w:tc>
          <w:tcPr>
            <w:tcW w:w="7366" w:type="dxa"/>
          </w:tcPr>
          <w:p w14:paraId="003931E7" w14:textId="66A52E0C" w:rsidR="00BA4845" w:rsidRPr="002117B3" w:rsidRDefault="00BA4845" w:rsidP="00414F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7B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эксплуатации и обслуживания подземных хранилищ газа</w:t>
            </w:r>
          </w:p>
        </w:tc>
        <w:tc>
          <w:tcPr>
            <w:tcW w:w="2411" w:type="dxa"/>
          </w:tcPr>
          <w:p w14:paraId="2D3C09A4" w14:textId="416CC92D" w:rsidR="00BA4845" w:rsidRDefault="00853FCE" w:rsidP="00414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A4845" w14:paraId="0C89A10B" w14:textId="77777777" w:rsidTr="00DF1DDC">
        <w:tc>
          <w:tcPr>
            <w:tcW w:w="7366" w:type="dxa"/>
          </w:tcPr>
          <w:p w14:paraId="117BE908" w14:textId="1FFCA768" w:rsidR="00BA4845" w:rsidRPr="002117B3" w:rsidRDefault="00BA4845" w:rsidP="00414F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7B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неразрушающего контроля</w:t>
            </w:r>
          </w:p>
        </w:tc>
        <w:tc>
          <w:tcPr>
            <w:tcW w:w="2411" w:type="dxa"/>
          </w:tcPr>
          <w:p w14:paraId="59A7919A" w14:textId="056E9AA5" w:rsidR="00BA4845" w:rsidRDefault="00853FCE" w:rsidP="00414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53FCE" w14:paraId="5AE155CF" w14:textId="77777777" w:rsidTr="00DF1DDC">
        <w:tc>
          <w:tcPr>
            <w:tcW w:w="7366" w:type="dxa"/>
          </w:tcPr>
          <w:p w14:paraId="1D452728" w14:textId="3E1F4BDF" w:rsidR="00853FCE" w:rsidRPr="002117B3" w:rsidRDefault="00853FCE" w:rsidP="00414F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7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2411" w:type="dxa"/>
          </w:tcPr>
          <w:p w14:paraId="00FBE734" w14:textId="2DF12049" w:rsidR="00853FCE" w:rsidRDefault="00853FCE" w:rsidP="00414F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640D59C4" w14:textId="77777777" w:rsidR="00BA4845" w:rsidRPr="00517CB2" w:rsidRDefault="00BA4845" w:rsidP="00DF1DDC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3656EF" w14:textId="27CF8CD8" w:rsidR="00C10584" w:rsidRDefault="008B6188" w:rsidP="00DF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070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  <w:r w:rsidR="00BF508F" w:rsidRPr="00BF50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BF508F" w:rsidRPr="00BF50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Сооружение и ремонт трубопроводов</w:t>
      </w:r>
      <w:r w:rsidR="00BF508F" w:rsidRPr="00BF50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6C9D7293" w14:textId="77777777" w:rsidR="004D2614" w:rsidRPr="004D2614" w:rsidRDefault="004D2614" w:rsidP="00DF1D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E8154E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9257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087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метод расчета используется для оценки потерь напора при движении вязких жидкостей по горизонтальному участку нефтепровода постоянного диаметра?</w:t>
      </w:r>
    </w:p>
    <w:p w14:paraId="3A8631C5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7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Формула Дарси-</w:t>
      </w:r>
      <w:proofErr w:type="spellStart"/>
      <w:r w:rsidRPr="00087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Вейсбаха</w:t>
      </w:r>
      <w:bookmarkStart w:id="0" w:name="_GoBack"/>
      <w:bookmarkEnd w:id="0"/>
      <w:proofErr w:type="spellEnd"/>
    </w:p>
    <w:p w14:paraId="493023A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7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Метод </w:t>
      </w:r>
      <w:proofErr w:type="spellStart"/>
      <w:r w:rsidRPr="00087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Гагемейстера</w:t>
      </w:r>
      <w:proofErr w:type="spellEnd"/>
    </w:p>
    <w:p w14:paraId="56D41295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7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Закон Бернулли</w:t>
      </w:r>
    </w:p>
    <w:p w14:paraId="20D9CD5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7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Г) Принцип сохранения энергии  </w:t>
      </w:r>
    </w:p>
    <w:p w14:paraId="5EA6B1E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03F96F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495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минимизации последствий просадки грунтов в зонах вечной мерзлоты применяют специальные методы укладки трубопроводов. Выберите правильный способ защиты трубопровода:</w:t>
      </w:r>
    </w:p>
    <w:p w14:paraId="7F84DD3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5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Используют стальные трубы увеличенной толщины стен</w:t>
      </w:r>
    </w:p>
    <w:p w14:paraId="27280C55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5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Прокладывают надземные участки трубопровода с опорными конструкциями</w:t>
      </w:r>
    </w:p>
    <w:p w14:paraId="466DE1EF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5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Применяют дополнительное защитное покрытие из бетона</w:t>
      </w:r>
    </w:p>
    <w:p w14:paraId="00816B7D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5A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Г) Заполняют пространство вокруг трубы специальным минеральным материалом  </w:t>
      </w:r>
    </w:p>
    <w:p w14:paraId="00054FD7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D48BC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Определите приоритетный критерий при выборе оптимальной трассы для строительства нового нефтепровода:</w:t>
      </w:r>
    </w:p>
    <w:p w14:paraId="030317C4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Прохождение вблизи существующих транспортных магистралей</w:t>
      </w:r>
    </w:p>
    <w:p w14:paraId="28B365D0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Максимально возможное удаление от крупных городов и поселений</w:t>
      </w:r>
    </w:p>
    <w:p w14:paraId="0555AB7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Простота устройства подъездных путей и логистики поставок</w:t>
      </w:r>
    </w:p>
    <w:p w14:paraId="429FC8F9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Г) Экономия ресурсов на геологоразведочные работы и минимальное воздействие на окружающую среду  </w:t>
      </w:r>
    </w:p>
    <w:p w14:paraId="06EDE302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A8270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проводит экспертизу промышленной безопасности объекта трубопроводного транспорта?</w:t>
      </w:r>
    </w:p>
    <w:p w14:paraId="4CDB042A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Сам заказчик строительства</w:t>
      </w:r>
    </w:p>
    <w:p w14:paraId="093B944E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Государственные органы надзора и экспертизы промышленных рисков</w:t>
      </w:r>
    </w:p>
    <w:p w14:paraId="4DB52E0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Независимая специализированная организация, аккредитованная государством</w:t>
      </w:r>
    </w:p>
    <w:p w14:paraId="3AB3BD80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Г) Строительная компания-подрядчик  </w:t>
      </w:r>
    </w:p>
    <w:p w14:paraId="1C79B41D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FF837F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Ключевая особенность современных технологий строительства подводных трубопроводов через глубоководные зоны:</w:t>
      </w:r>
    </w:p>
    <w:p w14:paraId="7C645322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Высокопрочная сталь труб малого сечения</w:t>
      </w:r>
    </w:p>
    <w:p w14:paraId="2FD641CE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Автоматизация процессов сварки стыков</w:t>
      </w:r>
    </w:p>
    <w:p w14:paraId="49A73874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Широко используемый метод бесконтактной сварки и роботизированные комплексы для монтажа трубопроводов</w:t>
      </w:r>
    </w:p>
    <w:p w14:paraId="2F2D91F5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Г) Преимущественно наземные подходы к строительству траншей и укладке трубопровода  </w:t>
      </w:r>
    </w:p>
    <w:p w14:paraId="0245395A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B5E0E7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647F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является основным критерием при оценке экономичности трубопроводного транспорта углеводородов по сравнению с альтернативными видами транспорта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морским, </w:t>
      </w:r>
      <w:r w:rsidRPr="00647F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железнодорожным, автомобильным)?</w:t>
      </w:r>
    </w:p>
    <w:p w14:paraId="4081C20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FD7BA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5E01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физико-химические особенности жидкого топлива определяют необходимость разработки специальной конструкции трубопровода?</w:t>
      </w:r>
    </w:p>
    <w:p w14:paraId="337DB23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2A2404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E25A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расчете необходимого числа насосных агрегатов на участке трубопровода основное внимание уделяется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… </w:t>
      </w:r>
    </w:p>
    <w:p w14:paraId="03B4B75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E9A705" w14:textId="77777777" w:rsidR="00414FCD" w:rsidRPr="00AE7244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AE7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Проектирование линейной части магистрального трубопровода осуществляется последовательно. Определите правильную последовательность действий:</w:t>
      </w:r>
    </w:p>
    <w:p w14:paraId="0CB949AE" w14:textId="77777777" w:rsidR="00414FCD" w:rsidRPr="00AE7244" w:rsidRDefault="00414FCD" w:rsidP="00414FC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7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Предварительные инженерно-геодезические и гидрогеологические изыскания  </w:t>
      </w:r>
    </w:p>
    <w:p w14:paraId="3B4C4A0A" w14:textId="77777777" w:rsidR="00414FCD" w:rsidRPr="00AE7244" w:rsidRDefault="00414FCD" w:rsidP="00414FC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7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Расчет прочностных характеристик элементов конструкций  </w:t>
      </w:r>
    </w:p>
    <w:p w14:paraId="78C13374" w14:textId="77777777" w:rsidR="00414FCD" w:rsidRPr="00AE7244" w:rsidRDefault="00414FCD" w:rsidP="00414FC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7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Сбор исходных технических данных о районе прохождения трассы  </w:t>
      </w:r>
    </w:p>
    <w:p w14:paraId="26DFD078" w14:textId="77777777" w:rsidR="00414FCD" w:rsidRPr="00AE7244" w:rsidRDefault="00414FCD" w:rsidP="00414FC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7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Технико-экономическое обоснование целесообразности реализации проекта  </w:t>
      </w:r>
    </w:p>
    <w:p w14:paraId="734D51A6" w14:textId="77777777" w:rsidR="00414FCD" w:rsidRPr="00AE7244" w:rsidRDefault="00414FCD" w:rsidP="00414FC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7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Детализация отдельных узлов и деталей трубопровода  </w:t>
      </w:r>
    </w:p>
    <w:p w14:paraId="78424723" w14:textId="77777777" w:rsidR="00414FCD" w:rsidRPr="00AE7244" w:rsidRDefault="00414FCD" w:rsidP="00414FC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7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Выполнение чертежей, схем и спецификаций</w:t>
      </w:r>
    </w:p>
    <w:p w14:paraId="21AFF10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BEF90D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Pr="00AE7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важным этапом технологического проектирования является оценка влияния климатических условий на долговечность трубопровода?</w:t>
      </w:r>
    </w:p>
    <w:p w14:paraId="3A65618F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C6BE9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Какой способ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прокладки трубопровода </w:t>
      </w: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рекомендуется применять при пересечении водных препятствий шириной более 50 метров?</w:t>
      </w:r>
    </w:p>
    <w:p w14:paraId="1AA4B5FE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E69DC7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</w:t>
      </w: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называется участок трубопровода, оборудованный средствами контроля состояния изоляции и защитой от </w:t>
      </w:r>
      <w:proofErr w:type="spellStart"/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электрокоррозии</w:t>
      </w:r>
      <w:proofErr w:type="spellEnd"/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193FA03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F2AF1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Основное назначение специализированных инспекционно-диагностических приборов (дефектоскопов) в эксплуатации трубопроводов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 …</w:t>
      </w:r>
    </w:p>
    <w:p w14:paraId="5134771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C8ECB1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</w:t>
      </w:r>
      <w:r w:rsidRPr="005F6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защитные средства используются для снижения электрохимической коррозии трубопроводов?</w:t>
      </w:r>
    </w:p>
    <w:p w14:paraId="0B2D2582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04B295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15. </w:t>
      </w:r>
      <w:r w:rsidRPr="00842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Перечислите основные меры повышения долговечности трубопроводов, работающих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холодном климате. </w:t>
      </w:r>
    </w:p>
    <w:p w14:paraId="7543ED7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FA11A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</w:t>
      </w: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нормативные документы регламентируют безопасность проектирования и эксплуатации трубопроводов в России?</w:t>
      </w:r>
    </w:p>
    <w:p w14:paraId="1983ED4A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32FD81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D101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метод используется для продления ресурса действующих магистральных трубопроводов, находящихся в зоне активных техногенных воздействий?</w:t>
      </w:r>
    </w:p>
    <w:p w14:paraId="403444F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465807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18. </w:t>
      </w:r>
      <w:r w:rsidRPr="00713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тип сварки традиционно применяется при ремонте больших повреждений на трубопроводах природного газа?</w:t>
      </w:r>
    </w:p>
    <w:p w14:paraId="15ABC309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65F679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19. </w:t>
      </w:r>
      <w:r w:rsidRPr="00713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принцип лежит в основе ремонта трубопровода методом нанесения «комплексной защиты»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? </w:t>
      </w:r>
    </w:p>
    <w:p w14:paraId="57AD87BA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3CC981" w14:textId="77777777" w:rsidR="00414FCD" w:rsidRPr="00DD59DB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20. </w:t>
      </w:r>
      <w:r w:rsidRPr="00713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прибор</w:t>
      </w:r>
      <w:r w:rsidRPr="00713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преимущественно используется для качественного измерения глубины изъянов на поверхности трубопровода?</w:t>
      </w:r>
    </w:p>
    <w:p w14:paraId="320B3906" w14:textId="77777777" w:rsidR="00414FCD" w:rsidRPr="00DD59DB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9768E1" w14:textId="77777777" w:rsidR="00414FCD" w:rsidRPr="009053F8" w:rsidRDefault="00414FCD" w:rsidP="00414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59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тестовым заданиям: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414FCD" w:rsidRPr="00DD59DB" w14:paraId="0462ABDB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6771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вопроса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C84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</w:t>
            </w:r>
          </w:p>
        </w:tc>
      </w:tr>
      <w:tr w:rsidR="00414FCD" w:rsidRPr="00DD59DB" w14:paraId="6928ECB6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100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FCB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414FCD" w:rsidRPr="00DD59DB" w14:paraId="436D0B1A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446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952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  <w:tr w:rsidR="00414FCD" w:rsidRPr="00DD59DB" w14:paraId="6B95856F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B5E4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6AE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</w:p>
        </w:tc>
      </w:tr>
      <w:tr w:rsidR="00414FCD" w:rsidRPr="00DD59DB" w14:paraId="7DCD7510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E450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DF7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414FCD" w:rsidRPr="00DD59DB" w14:paraId="040B32A2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DC39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68D2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414FCD" w:rsidRPr="00DD59DB" w14:paraId="3F08CC55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2B85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FC6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05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Стоимость эксплуатационных расходов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б</w:t>
            </w:r>
            <w:r w:rsidRPr="002F05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езопасность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транспортировки,</w:t>
            </w:r>
            <w:r w:rsidRPr="002F05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2F05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адежность </w:t>
            </w:r>
          </w:p>
        </w:tc>
      </w:tr>
      <w:tr w:rsidR="00414FCD" w:rsidRPr="00DD59DB" w14:paraId="3D965DCA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A4B5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6B2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0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Вязкость и плотность сырья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к</w:t>
            </w:r>
            <w:r w:rsidRPr="005E0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оррозионная активность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н</w:t>
            </w:r>
            <w:r w:rsidRPr="005E01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естабильность свойств при изменении температурного режима</w:t>
            </w:r>
          </w:p>
        </w:tc>
      </w:tr>
      <w:tr w:rsidR="00414FCD" w:rsidRPr="00DD59DB" w14:paraId="2B417DA0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E36D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CA8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5A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Перепаду высот трассы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ко</w:t>
            </w:r>
            <w:r w:rsidRPr="00E25A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личеству возможных утечек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г</w:t>
            </w:r>
            <w:r w:rsidRPr="00E25A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идравлическому сопротивлению и длине трубопровода</w:t>
            </w:r>
          </w:p>
        </w:tc>
      </w:tr>
      <w:tr w:rsidR="00414FCD" w:rsidRPr="00DD59DB" w14:paraId="47A213C3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3FBD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C9F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E72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→ 4 → 1 → 2 → 5 → 6</w:t>
            </w:r>
          </w:p>
        </w:tc>
      </w:tr>
      <w:tr w:rsidR="00414FCD" w:rsidRPr="00DD59DB" w14:paraId="2D2EED82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FBEE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AD01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E72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Высокая температура ускоряет коррозию стенок труб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 w:rsidRPr="00AE72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AE72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изкая температура повышает риск растрескивания материала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 п</w:t>
            </w:r>
            <w:r w:rsidRPr="00AE72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еременная влажность воздуха создает дополнительные нагрузки на изоляционные покрытия</w:t>
            </w:r>
          </w:p>
        </w:tc>
      </w:tr>
      <w:tr w:rsidR="00414FCD" w:rsidRPr="00DD59DB" w14:paraId="456D0091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6E83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313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Организация подводного перехода</w:t>
            </w:r>
          </w:p>
        </w:tc>
      </w:tr>
      <w:tr w:rsidR="00414FCD" w:rsidRPr="00DD59DB" w14:paraId="38DBE82F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8B27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DCB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Участок с катодной защитой</w:t>
            </w:r>
          </w:p>
        </w:tc>
      </w:tr>
      <w:tr w:rsidR="00414FCD" w:rsidRPr="00DD59DB" w14:paraId="134FB457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2FD5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9A2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Выявление дефектов</w:t>
            </w:r>
          </w:p>
        </w:tc>
      </w:tr>
      <w:tr w:rsidR="00414FCD" w:rsidRPr="00DD59DB" w14:paraId="557C9323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2413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F21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Внешняя полимерная изоляция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5F6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</w:t>
            </w:r>
            <w:r w:rsidRPr="005F6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лектрохимическая катодная защита</w:t>
            </w:r>
          </w:p>
        </w:tc>
      </w:tr>
      <w:tr w:rsidR="00414FCD" w:rsidRPr="00DD59DB" w14:paraId="33ED161C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0DD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E62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2F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Дополнительная теплоизолирующая оболочка трубопровода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с</w:t>
            </w:r>
            <w:r w:rsidRPr="00842F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истема подогрева потока</w:t>
            </w:r>
          </w:p>
        </w:tc>
      </w:tr>
      <w:tr w:rsidR="00414FCD" w:rsidRPr="00DD59DB" w14:paraId="3989B2DB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0837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E9DE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10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СНиП, СП, ГОСТ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D10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Правила охраны труда Минтруда РФ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D10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№116-ФЗ, отраслевые стандарты</w:t>
            </w:r>
          </w:p>
        </w:tc>
      </w:tr>
      <w:tr w:rsidR="00414FCD" w:rsidRPr="00DD59DB" w14:paraId="3671281A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40CA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F4A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10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Мониторинг состояния трубопровода и периодическая замена изношенных секций</w:t>
            </w:r>
          </w:p>
        </w:tc>
      </w:tr>
      <w:tr w:rsidR="00414FCD" w:rsidRPr="00DD59DB" w14:paraId="2C5B5D5E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4EB4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064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139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Ручная дуговая, механизированная и автоматическая сварка</w:t>
            </w:r>
          </w:p>
        </w:tc>
      </w:tr>
      <w:tr w:rsidR="00414FCD" w:rsidRPr="00DD59DB" w14:paraId="4E0D6F53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AC1A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9D4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139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поверхность труб наносят защитные покрытия, сочетающие пассивную и активную защиту</w:t>
            </w:r>
          </w:p>
        </w:tc>
      </w:tr>
      <w:tr w:rsidR="00414FCD" w:rsidRPr="00DD59DB" w14:paraId="55470F65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9DAA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CC8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Дефектоскоп</w:t>
            </w:r>
          </w:p>
        </w:tc>
      </w:tr>
    </w:tbl>
    <w:p w14:paraId="1092129B" w14:textId="77777777" w:rsidR="000D49AD" w:rsidRPr="000D49AD" w:rsidRDefault="000D49AD" w:rsidP="000D49AD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4EE06D4B" w14:textId="13313031" w:rsidR="000D49AD" w:rsidRPr="002339FF" w:rsidRDefault="000D49AD" w:rsidP="00F72451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9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2339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2339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12CDBDCD" w14:textId="77777777" w:rsidR="000D49AD" w:rsidRPr="000D49AD" w:rsidRDefault="000D49AD" w:rsidP="000D49AD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9F715FF" w14:textId="77777777" w:rsidR="000D49AD" w:rsidRPr="000D49AD" w:rsidRDefault="000D49AD" w:rsidP="000D49AD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16D3DF30" w14:textId="7C7B22AC" w:rsidR="000D49AD" w:rsidRPr="000D49AD" w:rsidRDefault="000D49AD" w:rsidP="000D49AD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W w:w="9771" w:type="dxa"/>
        <w:tblInd w:w="5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678"/>
        <w:gridCol w:w="5093"/>
      </w:tblGrid>
      <w:tr w:rsidR="000D49AD" w:rsidRPr="000D49AD" w14:paraId="73E7D9EB" w14:textId="77777777" w:rsidTr="00853FCE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5F566" w14:textId="77777777" w:rsidR="000D49AD" w:rsidRPr="000D49AD" w:rsidRDefault="000D49AD" w:rsidP="000D49A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Шкала оценивания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3667" w14:textId="77777777" w:rsidR="000D49AD" w:rsidRPr="000D49AD" w:rsidRDefault="000D49AD" w:rsidP="000D49A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оценивания </w:t>
            </w:r>
          </w:p>
        </w:tc>
      </w:tr>
      <w:tr w:rsidR="00C03CCF" w:rsidRPr="000D49AD" w14:paraId="123AA233" w14:textId="77777777" w:rsidTr="00853FCE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F7AC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</w:p>
          <w:p w14:paraId="33ED3928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</w:t>
            </w:r>
          </w:p>
          <w:p w14:paraId="2EB68BCC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53-79 баллов (оценка «удовлетворительно»)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5C60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12A2FFC3" w14:textId="1D7BD347" w:rsidR="00C03CCF" w:rsidRPr="000D49AD" w:rsidRDefault="00C03CCF" w:rsidP="00C03CC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2311B82D" w14:textId="77777777" w:rsidTr="00853FCE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D4781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(относительно порового уровня) </w:t>
            </w:r>
          </w:p>
          <w:p w14:paraId="715D1CEA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оценивается по шкале 80-92 балла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1C2B435B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«хорошо»)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1F153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6BD3452D" w14:textId="67D3DC3C" w:rsidR="00C03CCF" w:rsidRPr="000D49AD" w:rsidRDefault="00C03CCF" w:rsidP="00C03CC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6EA6C6E1" w14:textId="77777777" w:rsidTr="002339FF">
        <w:trPr>
          <w:trHeight w:val="6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6D91" w14:textId="6326413F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</w:p>
          <w:p w14:paraId="06281C23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93-100 баллов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«отлично»)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10A1" w14:textId="45A4D4A6" w:rsidR="00C03CCF" w:rsidRPr="000D49AD" w:rsidRDefault="00C03CCF" w:rsidP="00C03CC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0F289024" w14:textId="77777777" w:rsidR="000D49AD" w:rsidRPr="000D49AD" w:rsidRDefault="000D49AD" w:rsidP="000D49AD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83F302" w14:textId="64B4D048" w:rsidR="002339FF" w:rsidRPr="00414FCD" w:rsidRDefault="002339FF" w:rsidP="002339FF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4F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Производственной практике (</w:t>
      </w:r>
      <w:r w:rsidR="00414FCD" w:rsidRPr="00414F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технологической</w:t>
      </w:r>
      <w:r w:rsidRPr="00414F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14:paraId="330E8611" w14:textId="77777777" w:rsidR="002339FF" w:rsidRDefault="002339FF" w:rsidP="002339FF">
      <w:pPr>
        <w:spacing w:after="0" w:line="240" w:lineRule="auto"/>
        <w:ind w:right="-25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5E637E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2C7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типы компрессионных установок наиболее распространены на магистральных газопроводах России?</w:t>
      </w:r>
    </w:p>
    <w:p w14:paraId="551BA6B3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7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Турбинные и поршневые компрессоры</w:t>
      </w:r>
    </w:p>
    <w:p w14:paraId="20D6F746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7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Центробежные и винтовые компрессоры</w:t>
      </w:r>
    </w:p>
    <w:p w14:paraId="71D8EE86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7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Электрические и паровые компрессоры</w:t>
      </w:r>
    </w:p>
    <w:p w14:paraId="2A43906E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7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Генераторные и дизельные компрессоры  </w:t>
      </w:r>
    </w:p>
    <w:p w14:paraId="7D088846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60EE19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6018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кем закрепляется ответственность за организацию своевременного заказа и получение материально-технического оснащения в рамках процедуры закупок предприяти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6018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газового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транспортта</w:t>
      </w:r>
      <w:proofErr w:type="spellEnd"/>
      <w:r w:rsidRPr="006018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609B1AE8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18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Служба главного инженера</w:t>
      </w:r>
    </w:p>
    <w:p w14:paraId="396430B7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18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Заместитель директора по производству</w:t>
      </w:r>
    </w:p>
    <w:p w14:paraId="53ADAEAD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18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Материально-технический отдел</w:t>
      </w:r>
    </w:p>
    <w:p w14:paraId="491306A7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18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Руководитель проектного отдела</w:t>
      </w:r>
    </w:p>
    <w:p w14:paraId="79F30C68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2FE684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5F37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каком документе содержится обоснование закупки инструмента и специального оборудования для проведения ремонтных работ на линии транспорта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природного газа</w:t>
      </w:r>
      <w:r w:rsidRPr="005F37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54AB5628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37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Спецификации к договору поставки</w:t>
      </w:r>
    </w:p>
    <w:p w14:paraId="4C150E47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37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Актах приемки выполненных работ</w:t>
      </w:r>
    </w:p>
    <w:p w14:paraId="5ED19A26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37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Обосновании выбора подрядчика на проведение ремонта</w:t>
      </w:r>
    </w:p>
    <w:p w14:paraId="2A139446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37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Заявке на ремонт и техническое обслуживание объектов производства</w:t>
      </w:r>
    </w:p>
    <w:p w14:paraId="4C2C0D8E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10EF67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документ регламентирует порядок безопасной эксплуатации технологических объектов?</w:t>
      </w:r>
    </w:p>
    <w:p w14:paraId="11BD3510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Инструкция по охране труда</w:t>
      </w:r>
    </w:p>
    <w:p w14:paraId="22A956D8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Технологический регламент установки</w:t>
      </w:r>
    </w:p>
    <w:p w14:paraId="55756081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Договор аренды объекта недвижимости</w:t>
      </w:r>
    </w:p>
    <w:p w14:paraId="13040C02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Санитарно-эпидемиологическое заключение</w:t>
      </w:r>
    </w:p>
    <w:p w14:paraId="1D4D65B8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441823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подготовке плана капитального ремонта насосного оборудования на объектах добычи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газа</w:t>
      </w: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производится оценка степени износа оборудования. При достижении критического уровня износа рассматривается необходимость полного обновления техники. Какая глубина износа подшипников скольжения центробежных насосов служит сигналом для принятия решения о замене оборудования?</w:t>
      </w:r>
    </w:p>
    <w:p w14:paraId="785EDDD0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Превышение нормативных значений глубины выработки посадочного отверстия на 10%</w:t>
      </w:r>
    </w:p>
    <w:p w14:paraId="6A70725D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Критическое снижение уровня вибрационной активности менее 5 Гц</w:t>
      </w:r>
    </w:p>
    <w:p w14:paraId="76E05916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Увеличение осевого люфта валов сверх рекомендованного производителем предела</w:t>
      </w:r>
    </w:p>
    <w:p w14:paraId="17C69223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Появление следов усталостной трещины глубиной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диаметром </w:t>
      </w: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больше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мм</w:t>
      </w:r>
    </w:p>
    <w:p w14:paraId="37E106FB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D5A2D9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0F29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Когда при транспортировке пропана давление превышает паспортные значения, каким образом устраняется опасность возникновения избыточного давления в баллонах и магистралях?</w:t>
      </w:r>
    </w:p>
    <w:p w14:paraId="74D54C99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E88DC2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307F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мероприятия проводятся для поддержания рабочего давления в газопроводах на стабильном уровне?</w:t>
      </w:r>
    </w:p>
    <w:p w14:paraId="35930ED7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AD0CE5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36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критерий является определяющим при выборе места размещения контрольно-измерительной аппаратуры на трубопроводах транспортировки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природного газа</w:t>
      </w:r>
      <w:r w:rsidRPr="0036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3AD48F46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89415B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750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Назначение </w:t>
      </w:r>
      <w:proofErr w:type="spellStart"/>
      <w:r w:rsidRPr="00750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виброакустической</w:t>
      </w:r>
      <w:proofErr w:type="spellEnd"/>
      <w:r w:rsidRPr="00750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диагностики заключается в контроле состояния роторных машин. Какой параметр определяет степень отклонения вибрации от нормы?</w:t>
      </w:r>
    </w:p>
    <w:p w14:paraId="379CFA21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349510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Pr="00345E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категории территорий классифицируются как наиболее опасные при прокладке газопроводов?</w:t>
      </w:r>
    </w:p>
    <w:p w14:paraId="28474ED2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A7971E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A20C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тип газопровода называют кольцевым?</w:t>
      </w:r>
    </w:p>
    <w:p w14:paraId="025D4905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C7069A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 </w:t>
      </w:r>
      <w:r w:rsidRPr="00462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какому типу документации относится спецификация оборудования и перечень необходимых инструментов?</w:t>
      </w:r>
    </w:p>
    <w:p w14:paraId="21552E39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DAF6E1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13. </w:t>
      </w:r>
      <w:r w:rsidRPr="00A20C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называются специализированные объекты, предназначенные для регулировки давления газа на участках газопровода?</w:t>
      </w:r>
    </w:p>
    <w:p w14:paraId="7A3DFC16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FCDCD7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A20C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принципы лежат в основе профилактического обслуживания газопроводов?</w:t>
      </w:r>
    </w:p>
    <w:p w14:paraId="1DB0FFE5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55BB3A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A20C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Какая технология ремонта применяется при образовании крупной трещины в трубе газопровода?</w:t>
      </w:r>
    </w:p>
    <w:p w14:paraId="35FC5B0A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3D669A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052C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этапе формирования годовых заявок на комплектующие и инструменты важную роль играет учет амортизации существующего оборудования. При расчёте годовой потребности в </w:t>
      </w:r>
      <w:proofErr w:type="spellStart"/>
      <w:r w:rsidRPr="00052C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ремкомплектах</w:t>
      </w:r>
      <w:proofErr w:type="spellEnd"/>
      <w:r w:rsidRPr="00052C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газовых турбин большой мощности следует учитывать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</w:t>
      </w:r>
    </w:p>
    <w:p w14:paraId="2795DEDD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93919D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270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Рабочий цикл компрессорной установки ограничен количеством часов непрерывной работы. Предположим, что производитель указал ресурс компрессора в 10 тысяч </w:t>
      </w:r>
      <w:proofErr w:type="spellStart"/>
      <w:r w:rsidRPr="00270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моточасов</w:t>
      </w:r>
      <w:proofErr w:type="spellEnd"/>
      <w:r w:rsidRPr="00270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Если станция работает круглосуточно, сколько лет составит номинальный срок эксплуатации установки при односменном графике работы?</w:t>
      </w:r>
    </w:p>
    <w:p w14:paraId="2745F8E5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6A4042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230A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устройства предназначены для автоматического прекращения подачи газа при возникновении критических ситуаций на газопроводе?</w:t>
      </w:r>
    </w:p>
    <w:p w14:paraId="0130005E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8AC834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 </w:t>
      </w:r>
      <w:r w:rsidRPr="00230A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специальная труба, устанавливаемая для обхода препятствий (например, водоемов или дорог) при прокладке газопровода?</w:t>
      </w:r>
    </w:p>
    <w:p w14:paraId="4C2F3341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CE2B14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 </w:t>
      </w:r>
      <w:r w:rsidRPr="008632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Какую информацию обязательно нужно включать в заявку на приобретение измерительного оборудования (например, датчик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давления</w:t>
      </w:r>
      <w:r w:rsidRPr="008632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чтобы облегчить подбор подходящего устройства поставщиком?</w:t>
      </w:r>
    </w:p>
    <w:p w14:paraId="055773FD" w14:textId="77777777" w:rsidR="00414FCD" w:rsidRDefault="00414FCD" w:rsidP="00414FCD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095C99" w14:textId="77777777" w:rsidR="00414FCD" w:rsidRPr="009053F8" w:rsidRDefault="00414FCD" w:rsidP="00414FCD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57C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тестовым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414FCD" w:rsidRPr="00557C51" w14:paraId="5A61F472" w14:textId="77777777" w:rsidTr="00414FCD">
        <w:tc>
          <w:tcPr>
            <w:tcW w:w="1167" w:type="dxa"/>
          </w:tcPr>
          <w:p w14:paraId="0D320917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539370F9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14FCD" w:rsidRPr="00557C51" w14:paraId="084F3601" w14:textId="77777777" w:rsidTr="00414FCD">
        <w:tc>
          <w:tcPr>
            <w:tcW w:w="1167" w:type="dxa"/>
          </w:tcPr>
          <w:p w14:paraId="7AEB9A25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3B856A63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414FCD" w:rsidRPr="00557C51" w14:paraId="4C1DAFFA" w14:textId="77777777" w:rsidTr="00414FCD">
        <w:tc>
          <w:tcPr>
            <w:tcW w:w="1167" w:type="dxa"/>
          </w:tcPr>
          <w:p w14:paraId="61D77644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21E0E77F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414FCD" w:rsidRPr="00557C51" w14:paraId="48964E03" w14:textId="77777777" w:rsidTr="00414FCD">
        <w:tc>
          <w:tcPr>
            <w:tcW w:w="1167" w:type="dxa"/>
          </w:tcPr>
          <w:p w14:paraId="29F4F68B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35A2FB7A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414FCD" w:rsidRPr="00557C51" w14:paraId="76CAB0E2" w14:textId="77777777" w:rsidTr="00414FCD">
        <w:tc>
          <w:tcPr>
            <w:tcW w:w="1167" w:type="dxa"/>
          </w:tcPr>
          <w:p w14:paraId="493BA8FF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10CF2BA9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414FCD" w:rsidRPr="00557C51" w14:paraId="095A9EA3" w14:textId="77777777" w:rsidTr="00414FCD">
        <w:tc>
          <w:tcPr>
            <w:tcW w:w="1167" w:type="dxa"/>
          </w:tcPr>
          <w:p w14:paraId="58F0BAAC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263639F8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414FCD" w:rsidRPr="00557C51" w14:paraId="00C89940" w14:textId="77777777" w:rsidTr="00414FCD">
        <w:tc>
          <w:tcPr>
            <w:tcW w:w="1167" w:type="dxa"/>
          </w:tcPr>
          <w:p w14:paraId="748487E3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1B5E03E8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67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</w:t>
            </w:r>
            <w:r w:rsidRPr="00367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клапанов сброса давления</w:t>
            </w:r>
          </w:p>
        </w:tc>
      </w:tr>
      <w:tr w:rsidR="00414FCD" w:rsidRPr="00557C51" w14:paraId="19417D48" w14:textId="77777777" w:rsidTr="00414FCD">
        <w:tc>
          <w:tcPr>
            <w:tcW w:w="1167" w:type="dxa"/>
          </w:tcPr>
          <w:p w14:paraId="2AABE80B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1FF1C5E4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7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очистка фильтров газовых компрессоров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  <w:r w:rsidRPr="00307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Постоянный мониторинг изменения нагрузок на оборудование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  <w:r w:rsidRPr="00307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7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Регулировка подачи газа с помощью клапанов и автоматических регуляторов</w:t>
            </w:r>
          </w:p>
        </w:tc>
      </w:tr>
      <w:tr w:rsidR="00414FCD" w:rsidRPr="00557C51" w14:paraId="7FCBC5F0" w14:textId="77777777" w:rsidTr="00414FCD">
        <w:tc>
          <w:tcPr>
            <w:tcW w:w="1167" w:type="dxa"/>
          </w:tcPr>
          <w:p w14:paraId="006FECE5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470" w:type="dxa"/>
          </w:tcPr>
          <w:p w14:paraId="60DFABB9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Доступность точек подключения электропитания и связи</w:t>
            </w:r>
          </w:p>
        </w:tc>
      </w:tr>
      <w:tr w:rsidR="00414FCD" w:rsidRPr="00557C51" w14:paraId="1305A1C2" w14:textId="77777777" w:rsidTr="00414FCD">
        <w:tc>
          <w:tcPr>
            <w:tcW w:w="1167" w:type="dxa"/>
          </w:tcPr>
          <w:p w14:paraId="47758132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01EA427F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Амплитуда колебаний корпуса </w:t>
            </w:r>
          </w:p>
        </w:tc>
      </w:tr>
      <w:tr w:rsidR="00414FCD" w:rsidRPr="00557C51" w14:paraId="5106E23B" w14:textId="77777777" w:rsidTr="00414FCD">
        <w:tc>
          <w:tcPr>
            <w:tcW w:w="1167" w:type="dxa"/>
          </w:tcPr>
          <w:p w14:paraId="5A1B5BFB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66A4881E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 плотной застройки и крупные транспортные узлы</w:t>
            </w:r>
          </w:p>
        </w:tc>
      </w:tr>
      <w:tr w:rsidR="00414FCD" w:rsidRPr="00557C51" w14:paraId="2BE9B1EE" w14:textId="77777777" w:rsidTr="00414FCD">
        <w:tc>
          <w:tcPr>
            <w:tcW w:w="1167" w:type="dxa"/>
          </w:tcPr>
          <w:p w14:paraId="1021CA87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7B634F64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газопровода, который состоит из замкнутых контуров</w:t>
            </w:r>
          </w:p>
        </w:tc>
      </w:tr>
      <w:tr w:rsidR="00414FCD" w:rsidRPr="00557C51" w14:paraId="27C859A3" w14:textId="77777777" w:rsidTr="00414FCD">
        <w:tc>
          <w:tcPr>
            <w:tcW w:w="1167" w:type="dxa"/>
          </w:tcPr>
          <w:p w14:paraId="3F5BC204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3E2EE307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Проектно-конструкторская документация</w:t>
            </w:r>
          </w:p>
        </w:tc>
      </w:tr>
      <w:tr w:rsidR="00414FCD" w:rsidRPr="00557C51" w14:paraId="10E9F461" w14:textId="77777777" w:rsidTr="00414FCD">
        <w:tc>
          <w:tcPr>
            <w:tcW w:w="1167" w:type="dxa"/>
          </w:tcPr>
          <w:p w14:paraId="4C2390BD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0B748A4A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Газораспределительные станции (</w:t>
            </w:r>
            <w:proofErr w:type="gramStart"/>
            <w:r w:rsidRPr="00A2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ГРС)  </w:t>
            </w:r>
            <w:proofErr w:type="gramEnd"/>
          </w:p>
        </w:tc>
      </w:tr>
      <w:tr w:rsidR="00414FCD" w:rsidRPr="00557C51" w14:paraId="6C203F17" w14:textId="77777777" w:rsidTr="00414FCD">
        <w:tc>
          <w:tcPr>
            <w:tcW w:w="1167" w:type="dxa"/>
          </w:tcPr>
          <w:p w14:paraId="7A50E941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0" w:type="dxa"/>
          </w:tcPr>
          <w:p w14:paraId="0D114F6A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Планомерная диагностика и устранение потенциальных неисправностей</w:t>
            </w:r>
          </w:p>
        </w:tc>
      </w:tr>
      <w:tr w:rsidR="00414FCD" w:rsidRPr="00557C51" w14:paraId="7033ED7F" w14:textId="77777777" w:rsidTr="00414FCD">
        <w:tc>
          <w:tcPr>
            <w:tcW w:w="1167" w:type="dxa"/>
          </w:tcPr>
          <w:p w14:paraId="2C214E4B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14C54D52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Сварка</w:t>
            </w:r>
          </w:p>
        </w:tc>
      </w:tr>
      <w:tr w:rsidR="00414FCD" w:rsidRPr="00557C51" w14:paraId="47C46313" w14:textId="77777777" w:rsidTr="00414FCD">
        <w:tc>
          <w:tcPr>
            <w:tcW w:w="1167" w:type="dxa"/>
          </w:tcPr>
          <w:p w14:paraId="132B0F82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75FEB721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ресурс, предусмотренн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27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производителем</w:t>
            </w:r>
          </w:p>
        </w:tc>
      </w:tr>
      <w:tr w:rsidR="00414FCD" w:rsidRPr="00557C51" w14:paraId="40765A2F" w14:textId="77777777" w:rsidTr="00414FCD">
        <w:tc>
          <w:tcPr>
            <w:tcW w:w="1167" w:type="dxa"/>
          </w:tcPr>
          <w:p w14:paraId="5419B3EE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79189E1B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Примерно 1 год</w:t>
            </w:r>
          </w:p>
        </w:tc>
      </w:tr>
      <w:tr w:rsidR="00414FCD" w:rsidRPr="00557C51" w14:paraId="13839713" w14:textId="77777777" w:rsidTr="00414FCD">
        <w:tc>
          <w:tcPr>
            <w:tcW w:w="1167" w:type="dxa"/>
          </w:tcPr>
          <w:p w14:paraId="176E97F7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08C89EDF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Автоматические задвижки с системой дистанционного закрытия</w:t>
            </w:r>
          </w:p>
        </w:tc>
      </w:tr>
      <w:tr w:rsidR="00414FCD" w:rsidRPr="00557C51" w14:paraId="38352C54" w14:textId="77777777" w:rsidTr="00414FCD">
        <w:tc>
          <w:tcPr>
            <w:tcW w:w="1167" w:type="dxa"/>
          </w:tcPr>
          <w:p w14:paraId="3A476103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5F6170E7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Дюкер</w:t>
            </w:r>
          </w:p>
        </w:tc>
      </w:tr>
      <w:tr w:rsidR="00414FCD" w:rsidRPr="00557C51" w14:paraId="1C5BAEE9" w14:textId="77777777" w:rsidTr="00414FCD">
        <w:tc>
          <w:tcPr>
            <w:tcW w:w="1167" w:type="dxa"/>
          </w:tcPr>
          <w:p w14:paraId="6AF26742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70703986" w14:textId="77777777" w:rsidR="00414FCD" w:rsidRPr="00557C51" w:rsidRDefault="00414FCD" w:rsidP="00414F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Характеристики измеряемых параметров (температура, среда, диапазон измерений)</w:t>
            </w:r>
          </w:p>
        </w:tc>
      </w:tr>
    </w:tbl>
    <w:p w14:paraId="17340772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420E631A" w14:textId="77777777" w:rsidR="002339FF" w:rsidRPr="00853FCE" w:rsidRDefault="002339FF" w:rsidP="002339F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3CFCB4C0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AEF2E1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63A8865D" w14:textId="77777777" w:rsidR="002339FF" w:rsidRPr="000D49AD" w:rsidRDefault="002339FF" w:rsidP="002339FF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9629" w:type="dxa"/>
        <w:tblInd w:w="5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2339FF" w:rsidRPr="000D49AD" w14:paraId="0EEC62B1" w14:textId="77777777" w:rsidTr="002117B3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9BD0" w14:textId="77777777" w:rsidR="002339FF" w:rsidRPr="000D49AD" w:rsidRDefault="002339FF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16856" w14:textId="77777777" w:rsidR="002339FF" w:rsidRPr="000D49AD" w:rsidRDefault="002339FF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оценивания </w:t>
            </w:r>
          </w:p>
        </w:tc>
      </w:tr>
      <w:tr w:rsidR="00C03CCF" w:rsidRPr="000D49AD" w14:paraId="7EC19066" w14:textId="77777777" w:rsidTr="002117B3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E3AA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</w:p>
          <w:p w14:paraId="2734AF8D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</w:t>
            </w:r>
          </w:p>
          <w:p w14:paraId="2B3F6FF1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FFE3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9FA9F63" w14:textId="6DFF7204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7A1C6B09" w14:textId="77777777" w:rsidTr="002117B3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876C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(относительно порового уровня) </w:t>
            </w:r>
          </w:p>
          <w:p w14:paraId="01D12982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оценивается по шкале 80-92 балла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50320996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«хорошо»)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4791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55DC28F7" w14:textId="33AF8894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3BC4CCB9" w14:textId="77777777" w:rsidTr="002117B3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33A45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</w:p>
          <w:p w14:paraId="411F489A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93-100 баллов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«отлично»)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061F" w14:textId="4A448B78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20EE8C2A" w14:textId="77777777" w:rsidR="002339FF" w:rsidRDefault="002339FF" w:rsidP="00853FC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D757FED" w14:textId="4059EC2B" w:rsidR="00853FCE" w:rsidRPr="00414FCD" w:rsidRDefault="00853FCE" w:rsidP="00853FC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4F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</w:t>
      </w:r>
      <w:r w:rsidRPr="00414FCD">
        <w:rPr>
          <w:rFonts w:ascii="Times New Roman" w:eastAsia="Times New Roman" w:hAnsi="Times New Roman" w:cs="Times New Roman"/>
          <w:b/>
          <w:sz w:val="28"/>
          <w:szCs w:val="28"/>
        </w:rPr>
        <w:t>Эксплуатация газопроводов и газораспределительных систем</w:t>
      </w:r>
      <w:r w:rsidRPr="00414F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6FB96570" w14:textId="77777777" w:rsidR="00853FCE" w:rsidRPr="004D2614" w:rsidRDefault="00853FCE" w:rsidP="00853FCE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79C5F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</w:t>
      </w:r>
      <w:r w:rsidRPr="009257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Какие технологии применяются для ремонта дефектов трубопроводов без остановки подачи газа?   </w:t>
      </w:r>
    </w:p>
    <w:p w14:paraId="46ABD5F1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А) Холодная сварка, установка бандажей, полимерные покрытия   </w:t>
      </w:r>
    </w:p>
    <w:p w14:paraId="493B502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Полная остановка подачи газа и проведение капитального ремонта   </w:t>
      </w:r>
    </w:p>
    <w:p w14:paraId="037E943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Временное переключение потока газа на параллельный участок   </w:t>
      </w:r>
    </w:p>
    <w:p w14:paraId="2A09476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Г) Использование </w:t>
      </w:r>
      <w:proofErr w:type="spellStart"/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герметиков</w:t>
      </w:r>
      <w:proofErr w:type="spellEnd"/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быстрого застывания</w:t>
      </w:r>
    </w:p>
    <w:p w14:paraId="41059F40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BB29C1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Каково основное назначение системы пылеулавливания на компрессорной станции?</w:t>
      </w:r>
    </w:p>
    <w:p w14:paraId="1A3D79E0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Поддержание чистоты воздуха в рабочих помещениях</w:t>
      </w:r>
    </w:p>
    <w:p w14:paraId="43795905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Улучшение экологической обстановки</w:t>
      </w:r>
    </w:p>
    <w:p w14:paraId="2158FC12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Предотвращение попадания твёрдых частиц в рабочие органы компрессоров и снижение износа оборудования</w:t>
      </w:r>
    </w:p>
    <w:p w14:paraId="6DCAFD8D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Экономия энергоресурсов</w:t>
      </w:r>
    </w:p>
    <w:p w14:paraId="1F6E013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31392D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обеспечивается устойчивость газопровода при пересечении водных преград большой ширины?</w:t>
      </w:r>
    </w:p>
    <w:p w14:paraId="2D6B54E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Возведение мостов</w:t>
      </w:r>
    </w:p>
    <w:p w14:paraId="09A50EC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Устройство переходов методом наклонно-направленного бурения</w:t>
      </w:r>
    </w:p>
    <w:p w14:paraId="1C35324D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Применение подводных переходов с усиленной защитой трубопровода </w:t>
      </w:r>
    </w:p>
    <w:p w14:paraId="3FD7826C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Перекрытие реки дамбами</w:t>
      </w:r>
    </w:p>
    <w:p w14:paraId="49B349E4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2695CD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влияет повышение температуры всасываемого газа на эффективность работы ГПА?</w:t>
      </w:r>
    </w:p>
    <w:p w14:paraId="294DE1D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Не оказывает влияния</w:t>
      </w:r>
    </w:p>
    <w:p w14:paraId="2BDDE56D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Повышает КПД агрегата</w:t>
      </w:r>
    </w:p>
    <w:p w14:paraId="7AB744C9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Снижает производительность и увеличивает расход топлива</w:t>
      </w:r>
    </w:p>
    <w:p w14:paraId="63D6CA14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Требуется увеличение мощности привода</w:t>
      </w:r>
    </w:p>
    <w:p w14:paraId="4213533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6CE2D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организуются дежурные смены аварийно-восстановительной службы на крупных объектах нефтегазовой инфраструктуры?</w:t>
      </w:r>
    </w:p>
    <w:p w14:paraId="3E4714DE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Непрерывно круглосуточно</w:t>
      </w:r>
    </w:p>
    <w:p w14:paraId="47F85C7E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Через сутки</w:t>
      </w:r>
    </w:p>
    <w:p w14:paraId="1E01316E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Круглосуточно, с разделением территории обслуживания на зоны ответственности</w:t>
      </w:r>
    </w:p>
    <w:p w14:paraId="2ED212C4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Только в рабочее время</w:t>
      </w:r>
    </w:p>
    <w:p w14:paraId="4C26BFD2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99B43C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6037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основные элементы входят в состав сооружения магистрального газопровода?</w:t>
      </w:r>
    </w:p>
    <w:p w14:paraId="74A4063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8F2A1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типы строительных конструкций используются для строительства подземных газохранилищ?</w:t>
      </w:r>
    </w:p>
    <w:p w14:paraId="364ECAE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CA3D1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называются конструкции, предназначенные для временного хранения больших объемов газа вблизи потребителей?</w:t>
      </w:r>
    </w:p>
    <w:p w14:paraId="74962791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78D6D1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9.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Какова основная функция компрессорных станций на магистральных газопроводах?</w:t>
      </w:r>
    </w:p>
    <w:p w14:paraId="19D5F48F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13C341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устройства устанавливаются на компрессорных станциях для предотвращения аварийных ситуаций?</w:t>
      </w:r>
    </w:p>
    <w:p w14:paraId="51365C05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509A1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представляют собой газоперекачивающие агрегаты (ГПА)?</w:t>
      </w:r>
    </w:p>
    <w:p w14:paraId="7DFF28D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CEF1FC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двигатели чаще всего применяются в составе ГПА?</w:t>
      </w:r>
    </w:p>
    <w:p w14:paraId="5E2632C7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76DB26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факторы учитываются при проектировании трассы магистрального газопровода?</w:t>
      </w:r>
    </w:p>
    <w:p w14:paraId="3CC23F5C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057E5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методы защиты трубопроводов от коррозии применяются в сложных климатических условиях?</w:t>
      </w:r>
    </w:p>
    <w:p w14:paraId="04CBD7B9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1F961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меры принимаются для предотвращения несанкционированного вмешательства в работу газопровода?</w:t>
      </w:r>
    </w:p>
    <w:p w14:paraId="25CD1469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94CF9B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</w:t>
      </w:r>
      <w:r w:rsidRPr="008E7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Чем отличаются современные стальные трубы большого диаметра, применяемые для магистральных газопроводов, от традиционных?</w:t>
      </w:r>
    </w:p>
    <w:p w14:paraId="32ED4C22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8E75D7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6E24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какому параметру выбирают мощность компрессора на КС?</w:t>
      </w:r>
    </w:p>
    <w:p w14:paraId="784B8980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E6EFE3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18. </w:t>
      </w:r>
      <w:r w:rsidRPr="00417F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контролируется качество выполненных ремонтных работ на действующем газопроводе?</w:t>
      </w:r>
    </w:p>
    <w:p w14:paraId="2A8D78A9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5AB0C8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19. </w:t>
      </w:r>
      <w:r w:rsidRPr="00417F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при транспортировке газа по магистральному трубопроводу важно поддерживать постоянную температуру газа?</w:t>
      </w:r>
    </w:p>
    <w:p w14:paraId="023CA3C7" w14:textId="77777777" w:rsidR="00414FCD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C4E3F3" w14:textId="0E213759" w:rsidR="00414FCD" w:rsidRPr="00DD59DB" w:rsidRDefault="00414FCD" w:rsidP="00414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20. </w:t>
      </w:r>
      <w:r w:rsidRPr="00417F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определяется зона локализации аварии на газопроводе при возникновении утечки газа?</w:t>
      </w:r>
    </w:p>
    <w:p w14:paraId="4A6FFD3E" w14:textId="07FD0A6A" w:rsidR="00414FCD" w:rsidRPr="00414FCD" w:rsidRDefault="00414FCD" w:rsidP="00414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59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тестовым заданиям: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414FCD" w:rsidRPr="00DD59DB" w14:paraId="6DFE48D4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0F76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вопроса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F6D7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</w:t>
            </w:r>
          </w:p>
        </w:tc>
      </w:tr>
      <w:tr w:rsidR="00414FCD" w:rsidRPr="00DD59DB" w14:paraId="2674F17C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EC18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30F4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414FCD" w:rsidRPr="00DD59DB" w14:paraId="09979A30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EACD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29F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414FCD" w:rsidRPr="00DD59DB" w14:paraId="04354DCA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D09F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B8B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414FCD" w:rsidRPr="00DD59DB" w14:paraId="694ECF7F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ED24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EBD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414FCD" w:rsidRPr="00DD59DB" w14:paraId="5894CA5A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1847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06CE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414FCD" w:rsidRPr="00DD59DB" w14:paraId="455D5F81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BD68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76B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37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трубопровод, компрессорные станции, газораспределительные станции и средства защиты</w:t>
            </w:r>
          </w:p>
        </w:tc>
      </w:tr>
      <w:tr w:rsidR="00414FCD" w:rsidRPr="00DD59DB" w14:paraId="1A35BF63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A69D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AB35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бесшахтные</w:t>
            </w:r>
            <w:proofErr w:type="spellEnd"/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шахтные типы</w:t>
            </w:r>
          </w:p>
        </w:tc>
      </w:tr>
      <w:tr w:rsidR="00414FCD" w:rsidRPr="00DD59DB" w14:paraId="33B436A4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F61C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78A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Газгольдеры</w:t>
            </w:r>
          </w:p>
        </w:tc>
      </w:tr>
      <w:tr w:rsidR="00414FCD" w:rsidRPr="00DD59DB" w14:paraId="7DDC7ABE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0A25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BBD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Повышение давления газа для дальнейшей транспортировки</w:t>
            </w:r>
          </w:p>
        </w:tc>
      </w:tr>
      <w:tr w:rsidR="00414FCD" w:rsidRPr="00DD59DB" w14:paraId="3CC88986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B93F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0DB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Предохранительные клапаны</w:t>
            </w:r>
          </w:p>
        </w:tc>
      </w:tr>
      <w:tr w:rsidR="00414FCD" w:rsidRPr="00DD59DB" w14:paraId="0D9DCF87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BCF5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6B1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Установки, состоящие из двигателя и нагнетателя, используемые для перекачки газа</w:t>
            </w:r>
          </w:p>
        </w:tc>
      </w:tr>
      <w:tr w:rsidR="00414FCD" w:rsidRPr="00DD59DB" w14:paraId="3BA2C16C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1EBE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1C5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Газотурбинные двигатели</w:t>
            </w:r>
          </w:p>
        </w:tc>
      </w:tr>
      <w:tr w:rsidR="00414FCD" w:rsidRPr="00DD59DB" w14:paraId="1FCCB7B1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13A3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864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Рельеф местности, климатические условия, экологические требования</w:t>
            </w:r>
          </w:p>
        </w:tc>
      </w:tr>
      <w:tr w:rsidR="00414FCD" w:rsidRPr="00DD59DB" w14:paraId="0A41DD9D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C018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46F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Применение защитных покрытий и катодной защиты</w:t>
            </w:r>
          </w:p>
        </w:tc>
      </w:tr>
      <w:tr w:rsidR="00414FCD" w:rsidRPr="00DD59DB" w14:paraId="525BEC1B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8A1B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EE1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Установка охраняемых зон вдоль трассы газопровода</w:t>
            </w:r>
          </w:p>
        </w:tc>
      </w:tr>
      <w:tr w:rsidR="00414FCD" w:rsidRPr="00DD59DB" w14:paraId="590DE90C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B701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A1F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Использованием высокопрочных сталей повышенной прочности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8E76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рименением многослойных антикоррозионных покрытий</w:t>
            </w:r>
          </w:p>
        </w:tc>
      </w:tr>
      <w:tr w:rsidR="00414FCD" w:rsidRPr="00DD59DB" w14:paraId="020D0006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5DA2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D563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240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Необходимый объём перекачиваемого газа и расчётное падение давления на участке</w:t>
            </w:r>
          </w:p>
        </w:tc>
      </w:tr>
      <w:tr w:rsidR="00414FCD" w:rsidRPr="00DD59DB" w14:paraId="34936935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9D7A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D1D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7F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Гидравлическими испытаниями, проверкой целостности изоляционного покрытия и контролем отсутствия </w:t>
            </w:r>
          </w:p>
        </w:tc>
      </w:tr>
      <w:tr w:rsidR="00414FCD" w:rsidRPr="00DD59DB" w14:paraId="22231804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EE86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3D1A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7F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поддержания оптимальных условий течения и минимизации потерь давления</w:t>
            </w:r>
          </w:p>
        </w:tc>
      </w:tr>
      <w:tr w:rsidR="00414FCD" w:rsidRPr="00DD59DB" w14:paraId="5B635E30" w14:textId="77777777" w:rsidTr="00414FCD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17D0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F8C" w14:textId="77777777" w:rsidR="00414FCD" w:rsidRPr="00DD59DB" w:rsidRDefault="00414FCD" w:rsidP="0041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7F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 результатам дистанционного обнаружения утечек, показаний датчиков давления и температуры, а также визуального осмотра</w:t>
            </w:r>
          </w:p>
        </w:tc>
      </w:tr>
    </w:tbl>
    <w:p w14:paraId="1971D4C5" w14:textId="77777777" w:rsidR="00853FCE" w:rsidRPr="000D49AD" w:rsidRDefault="00853FCE" w:rsidP="00853FCE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3EFC5625" w14:textId="77777777" w:rsidR="00853FCE" w:rsidRPr="00853FCE" w:rsidRDefault="00853FCE" w:rsidP="00853FC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7181A0D8" w14:textId="77777777" w:rsidR="00853FCE" w:rsidRPr="000D49AD" w:rsidRDefault="00853FCE" w:rsidP="00853FCE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046712" w14:textId="77777777" w:rsidR="00853FCE" w:rsidRPr="000D49AD" w:rsidRDefault="00853FCE" w:rsidP="00853FCE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2B176517" w14:textId="1827CBAC" w:rsidR="00853FCE" w:rsidRPr="000D49AD" w:rsidRDefault="00853FCE" w:rsidP="00853FCE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9629" w:type="dxa"/>
        <w:tblInd w:w="5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853FCE" w:rsidRPr="000D49AD" w14:paraId="4D02B663" w14:textId="77777777" w:rsidTr="00414FCD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EBE3" w14:textId="77777777" w:rsidR="00853FCE" w:rsidRPr="000D49AD" w:rsidRDefault="00853FCE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F36B6" w14:textId="77777777" w:rsidR="00853FCE" w:rsidRPr="000D49AD" w:rsidRDefault="00853FCE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оценивания </w:t>
            </w:r>
          </w:p>
        </w:tc>
      </w:tr>
      <w:tr w:rsidR="00C03CCF" w:rsidRPr="000D49AD" w14:paraId="4887D592" w14:textId="77777777" w:rsidTr="00414FCD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BDEBC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</w:p>
          <w:p w14:paraId="543CCC47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</w:t>
            </w:r>
          </w:p>
          <w:p w14:paraId="3B75B4E8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5263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6D935745" w14:textId="7E2A72C2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6BBF45D4" w14:textId="77777777" w:rsidTr="00414FCD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92446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(относительно порового уровня) </w:t>
            </w:r>
          </w:p>
          <w:p w14:paraId="459149ED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оценивается по шкале 80-92 балла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1CDE149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«хорошо»)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63E5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3809D1B8" w14:textId="52EF1990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22072D09" w14:textId="77777777" w:rsidTr="00414FCD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6B986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</w:p>
          <w:p w14:paraId="6568058C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93-100 баллов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«отлично»)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AAB8" w14:textId="5E996F82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222E65DC" w14:textId="77777777" w:rsidR="000D49AD" w:rsidRPr="000D49AD" w:rsidRDefault="000D49AD" w:rsidP="000D49AD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3007CA" w14:textId="7B7F4C9A" w:rsidR="002339FF" w:rsidRPr="003629B5" w:rsidRDefault="002339FF" w:rsidP="002339FF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29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</w:t>
      </w:r>
      <w:r w:rsidRPr="003629B5">
        <w:rPr>
          <w:rFonts w:ascii="Times New Roman" w:eastAsia="Times New Roman" w:hAnsi="Times New Roman" w:cs="Times New Roman"/>
          <w:b/>
          <w:sz w:val="28"/>
          <w:szCs w:val="28"/>
        </w:rPr>
        <w:t>Технология эксплуатации и обслуживания подземных хранилищ газа</w:t>
      </w:r>
      <w:r w:rsidRPr="003629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20A7C3A0" w14:textId="77777777" w:rsidR="002339FF" w:rsidRDefault="002339FF" w:rsidP="002339FF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D3EC21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9257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AC16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свойства природного газа влияют на процессы хранения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газа</w:t>
      </w:r>
      <w:r w:rsidRPr="00AC16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2116636A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16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А) Температура кипения и критическое давление</w:t>
      </w:r>
    </w:p>
    <w:p w14:paraId="72F0A089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16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Цвет и запах</w:t>
      </w:r>
    </w:p>
    <w:p w14:paraId="144BAF78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16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Электропроводность и магнитные свойства</w:t>
      </w:r>
    </w:p>
    <w:p w14:paraId="36974046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16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Радиоактивность и токсичность</w:t>
      </w:r>
    </w:p>
    <w:p w14:paraId="63898150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32C9A2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какой причине возникают потери газа при длительных периодах хранения?   </w:t>
      </w:r>
    </w:p>
    <w:p w14:paraId="106E1117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А) Разрушение изолирующих покрытий трубопроводов   </w:t>
      </w:r>
    </w:p>
    <w:p w14:paraId="69924C89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Фильтрация газа сквозь стенки хранилища   </w:t>
      </w:r>
    </w:p>
    <w:p w14:paraId="2C8F11EA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Испарение газа из-за повышенной влажности почвы   </w:t>
      </w:r>
    </w:p>
    <w:p w14:paraId="07AF184D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Утечка газа вследствие механических повреждений</w:t>
      </w:r>
    </w:p>
    <w:p w14:paraId="6343F0BA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6F699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C95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Максимальная производительность многоступенчатого сепаратора повышается, если увеличивать число ступеней сепарации. Это утверждение верно, поскольку...   А) увеличивается доля отделяемой жидкости   </w:t>
      </w:r>
    </w:p>
    <w:p w14:paraId="2EDF1C0E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уменьшается вероятность возврата газа назад   </w:t>
      </w:r>
    </w:p>
    <w:p w14:paraId="40442212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снижается нагрузка на каждую ступень   </w:t>
      </w:r>
    </w:p>
    <w:p w14:paraId="10DBF657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увеличиваются возможности для выделения разных фракций</w:t>
      </w:r>
    </w:p>
    <w:p w14:paraId="61862D5D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8726BE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2E0B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Какие факторы наиболее существенно влияют на выбор типа резервуара для хранения сжиженных газов?   </w:t>
      </w:r>
    </w:p>
    <w:p w14:paraId="22E63EB0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0B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А) Географическое положение площадки   </w:t>
      </w:r>
    </w:p>
    <w:p w14:paraId="75FF9C8F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0B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Климат региона   </w:t>
      </w:r>
    </w:p>
    <w:p w14:paraId="6A2603BF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0B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Доступное финансирование</w:t>
      </w:r>
      <w:r w:rsidRPr="002E0B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4F6AA282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0B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Тип и химико-физические характеристики газа</w:t>
      </w:r>
    </w:p>
    <w:p w14:paraId="48E93330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5D89BC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BA4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Одним из важнейших показателей функционирования ПХГ является:   </w:t>
      </w:r>
    </w:p>
    <w:p w14:paraId="6079CE35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4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А) Уровень загрязнённости газа   </w:t>
      </w:r>
    </w:p>
    <w:p w14:paraId="3BE8AA16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4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Средний коэффициент износа инфраструктуры   </w:t>
      </w:r>
    </w:p>
    <w:p w14:paraId="67D1D7DF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4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Интегральный показатель сохранности ресурса   </w:t>
      </w:r>
    </w:p>
    <w:p w14:paraId="78536398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4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Производительность подачи газа</w:t>
      </w:r>
    </w:p>
    <w:p w14:paraId="3220B967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756F93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называют потерями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газа в ПХГ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эксплуатационного характера?</w:t>
      </w:r>
    </w:p>
    <w:p w14:paraId="304614FF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A05621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Причины значительных технических потерь газа включают...</w:t>
      </w:r>
    </w:p>
    <w:p w14:paraId="2114DB26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280C42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счет чего обеспечивается уменьшение эксплуатационных потерь газа?</w:t>
      </w:r>
    </w:p>
    <w:p w14:paraId="736B1671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48DE6A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Основное назначение расчета баланса газа в ПХГ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 …  </w:t>
      </w:r>
    </w:p>
    <w:p w14:paraId="7C8981F7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4BCB81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Преимуществ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соляных пещер-хранилищ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газа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 традиционными сооружениями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это… </w:t>
      </w:r>
    </w:p>
    <w:p w14:paraId="70CAE78E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222EAB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Pr="00ED1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Оцените годовой процент потерь газа при его долгосрочном хранении в хранилище глубиной 1 км, считая потерю 0,5% ежегодно от общего объема, если изначально хранилось 1 млн м³ газа.</w:t>
      </w:r>
    </w:p>
    <w:p w14:paraId="4165282B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C2CF7D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12. </w:t>
      </w:r>
      <w:r w:rsidRPr="00C52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Назначение буферного объёма газа в ПХГ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это… </w:t>
      </w:r>
    </w:p>
    <w:p w14:paraId="2C9ECE65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60C651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Pr="00BD5E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Какова оптимальная форма полости хранилища, обеспечивающая наименьшие потери газа при эксплуатации?</w:t>
      </w:r>
    </w:p>
    <w:p w14:paraId="12A4F229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EAD57A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</w:t>
      </w:r>
      <w:r w:rsidRPr="004C69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сновны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4C69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4C69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повышения надёжности и долговечности резервуаров для хранения СУГ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это… </w:t>
      </w:r>
    </w:p>
    <w:p w14:paraId="380C8735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ABC695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r w:rsidRPr="00BA4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каком уровне концентрации в атмосфере сжиженные углеводородные газы становятся пожароопасными?</w:t>
      </w:r>
    </w:p>
    <w:p w14:paraId="7FEE2328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C7BE59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</w:t>
      </w:r>
      <w:r w:rsidRPr="00BA4F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 эксплуатационных потерь газа в ПХГ обычно устанавливается в диапазоне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… </w:t>
      </w:r>
    </w:p>
    <w:p w14:paraId="22DE5040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B95ABA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204E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Типичный срок безопасной эксплуатации резервуаров ПХГ с учётом регламентированных профилактических мероприятий составляет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… </w:t>
      </w:r>
    </w:p>
    <w:p w14:paraId="72DA633D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1E1AEA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18. </w:t>
      </w:r>
      <w:r w:rsidRPr="00204E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Какая технология повышает качество подготовки газа и снижает </w:t>
      </w:r>
      <w:proofErr w:type="spellStart"/>
      <w:r w:rsidRPr="00204E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энергозатраты</w:t>
      </w:r>
      <w:proofErr w:type="spellEnd"/>
      <w:r w:rsidRPr="00204E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одновременно?</w:t>
      </w:r>
    </w:p>
    <w:p w14:paraId="00FB5150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6B166C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19. </w:t>
      </w:r>
      <w:r w:rsidRPr="00211F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Коэффициент запаса газа показывает соотношение между полезным объемом хранилища и общим геологическим объемом. Чему равен коэффициент запаса при условии, что эффективная емкость составляет 80% от общего объема?</w:t>
      </w:r>
    </w:p>
    <w:p w14:paraId="5B47F517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926013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20. </w:t>
      </w:r>
      <w:r w:rsidRPr="00211F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понимается под термином «эффективный объем хранилища»?</w:t>
      </w:r>
    </w:p>
    <w:p w14:paraId="63DE1BA2" w14:textId="77777777" w:rsidR="00AF1FCF" w:rsidRDefault="00AF1FCF" w:rsidP="00AF1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945225" w14:textId="12EE0314" w:rsidR="00AF1FCF" w:rsidRPr="002117B3" w:rsidRDefault="00AF1FCF" w:rsidP="00211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59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тестовым заданиям: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AF1FCF" w:rsidRPr="00DD59DB" w14:paraId="60A516C2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26D0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вопроса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DD70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</w:t>
            </w:r>
          </w:p>
        </w:tc>
      </w:tr>
      <w:tr w:rsidR="00AF1FCF" w:rsidRPr="00DD59DB" w14:paraId="74AD123B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0118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FC8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AF1FCF" w:rsidRPr="00DD59DB" w14:paraId="7633D18C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54D3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1FF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  <w:tr w:rsidR="00AF1FCF" w:rsidRPr="00DD59DB" w14:paraId="4C820F8F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E943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D7F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</w:p>
        </w:tc>
      </w:tr>
      <w:tr w:rsidR="00AF1FCF" w:rsidRPr="00DD59DB" w14:paraId="6DAD5DE6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B10D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555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</w:p>
        </w:tc>
      </w:tr>
      <w:tr w:rsidR="00AF1FCF" w:rsidRPr="00DD59DB" w14:paraId="6035D780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4075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4BF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</w:p>
        </w:tc>
      </w:tr>
      <w:tr w:rsidR="00AF1FCF" w:rsidRPr="00DD59DB" w14:paraId="53A22C59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3879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2DCE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1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Незначительные постоянные утраты газа</w:t>
            </w:r>
          </w:p>
        </w:tc>
      </w:tr>
      <w:tr w:rsidR="00AF1FCF" w:rsidRPr="00DD59DB" w14:paraId="4823AE0E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D8F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47A8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1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Повреждения соединительных узлов и соединений</w:t>
            </w:r>
          </w:p>
        </w:tc>
      </w:tr>
      <w:tr w:rsidR="00AF1FCF" w:rsidRPr="00DD59DB" w14:paraId="0125CC0A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2781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039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1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Автоматизация процессов управления подачей газа</w:t>
            </w:r>
          </w:p>
        </w:tc>
      </w:tr>
      <w:tr w:rsidR="00AF1FCF" w:rsidRPr="00DD59DB" w14:paraId="1A80CC7A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3C87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6EC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1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Определение оптимального режима работы предприятия</w:t>
            </w:r>
          </w:p>
        </w:tc>
      </w:tr>
      <w:tr w:rsidR="00AF1FCF" w:rsidRPr="00DD59DB" w14:paraId="15B4084B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3102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344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1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устойчивость к механическим повреждениям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</w:t>
            </w:r>
            <w:r w:rsidRPr="00ED1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лительный срок службы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отсутс</w:t>
            </w:r>
            <w:r w:rsidRPr="00ED1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твие проблем с коррозией</w:t>
            </w:r>
          </w:p>
        </w:tc>
      </w:tr>
      <w:tr w:rsidR="00AF1FCF" w:rsidRPr="00DD59DB" w14:paraId="4F01E6FB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EEC0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CDB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1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тыс. м³</w:t>
            </w:r>
          </w:p>
        </w:tc>
      </w:tr>
      <w:tr w:rsidR="00AF1FCF" w:rsidRPr="00DD59DB" w14:paraId="3ED7B4A9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1AE8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318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529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Обеспечивает поддержание необходимого минимума давления</w:t>
            </w:r>
          </w:p>
        </w:tc>
      </w:tr>
      <w:tr w:rsidR="00AF1FCF" w:rsidRPr="00DD59DB" w14:paraId="5B445450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7FEC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A59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Сферическая</w:t>
            </w:r>
          </w:p>
        </w:tc>
      </w:tr>
      <w:tr w:rsidR="00AF1FCF" w:rsidRPr="00DD59DB" w14:paraId="1F7CE2AA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72CE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F56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C69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Установка дополнительной арматуры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/</w:t>
            </w:r>
            <w:r w:rsidRPr="004C69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4C69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рименение защитных антикоррозионных покрытий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/ и</w:t>
            </w:r>
            <w:r w:rsidRPr="004C69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спользование специальных марок стали</w:t>
            </w:r>
          </w:p>
        </w:tc>
      </w:tr>
      <w:tr w:rsidR="00AF1FCF" w:rsidRPr="00DD59DB" w14:paraId="13B0D031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674E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E31E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4F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2-10%</w:t>
            </w:r>
          </w:p>
        </w:tc>
      </w:tr>
      <w:tr w:rsidR="00AF1FCF" w:rsidRPr="00DD59DB" w14:paraId="037DD383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968F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C9D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4F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0,5-2%</w:t>
            </w:r>
          </w:p>
        </w:tc>
      </w:tr>
      <w:tr w:rsidR="00AF1FCF" w:rsidRPr="00DD59DB" w14:paraId="4BC6E0D9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0AB8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090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E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20-30 лет</w:t>
            </w:r>
          </w:p>
        </w:tc>
      </w:tr>
      <w:tr w:rsidR="00AF1FCF" w:rsidRPr="00DD59DB" w14:paraId="0E4619E7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AF9D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827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E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Двухконтурная сепарация</w:t>
            </w:r>
          </w:p>
        </w:tc>
      </w:tr>
      <w:tr w:rsidR="00AF1FCF" w:rsidRPr="00DD59DB" w14:paraId="60EC420B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C34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3F4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0,8</w:t>
            </w:r>
          </w:p>
        </w:tc>
      </w:tr>
      <w:tr w:rsidR="00AF1FCF" w:rsidRPr="00DD59DB" w14:paraId="1F6B613C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87FF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FF8" w14:textId="77777777" w:rsidR="00AF1FCF" w:rsidRPr="00DD59DB" w:rsidRDefault="00AF1FCF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F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Максимально возможный полезный объем ПХГ</w:t>
            </w:r>
          </w:p>
        </w:tc>
      </w:tr>
    </w:tbl>
    <w:p w14:paraId="5EC4C2D2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3D72D20C" w14:textId="77777777" w:rsidR="002339FF" w:rsidRPr="00853FCE" w:rsidRDefault="002339FF" w:rsidP="002339F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78F0F571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F04DD25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08A4C044" w14:textId="77777777" w:rsidR="002339FF" w:rsidRPr="000D49AD" w:rsidRDefault="002339FF" w:rsidP="002339FF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9629" w:type="dxa"/>
        <w:tblInd w:w="5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2339FF" w:rsidRPr="000D49AD" w14:paraId="467013AC" w14:textId="77777777" w:rsidTr="002117B3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B2CA" w14:textId="77777777" w:rsidR="002339FF" w:rsidRPr="000D49AD" w:rsidRDefault="002339FF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D12B" w14:textId="77777777" w:rsidR="002339FF" w:rsidRPr="000D49AD" w:rsidRDefault="002339FF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оценивания </w:t>
            </w:r>
          </w:p>
        </w:tc>
      </w:tr>
      <w:tr w:rsidR="00C03CCF" w:rsidRPr="000D49AD" w14:paraId="0729E002" w14:textId="77777777" w:rsidTr="002117B3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7809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</w:p>
          <w:p w14:paraId="6A9CE734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</w:t>
            </w:r>
          </w:p>
          <w:p w14:paraId="205EB259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7C4D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76C88F2E" w14:textId="196970DD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3EAEF1D5" w14:textId="77777777" w:rsidTr="002117B3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6FC9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(относительно порового уровня) </w:t>
            </w:r>
          </w:p>
          <w:p w14:paraId="096461AB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оценивается по шкале 80-92 балла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6B03831C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«хорошо»)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B1A8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530695D5" w14:textId="4B334D93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4ABD1FA2" w14:textId="77777777" w:rsidTr="002117B3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5B6F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</w:p>
          <w:p w14:paraId="4F40901C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93-100 баллов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«отлично»)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55364" w14:textId="05534B27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690665E9" w14:textId="77777777" w:rsidR="000D49AD" w:rsidRPr="000D49AD" w:rsidRDefault="000D49AD" w:rsidP="000D49AD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E70FCD" w14:textId="7694CC21" w:rsidR="002339FF" w:rsidRPr="003629B5" w:rsidRDefault="002339FF" w:rsidP="002339FF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29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</w:t>
      </w:r>
      <w:r w:rsidRPr="003629B5">
        <w:rPr>
          <w:rFonts w:ascii="Times New Roman" w:eastAsia="Times New Roman" w:hAnsi="Times New Roman" w:cs="Times New Roman"/>
          <w:b/>
          <w:sz w:val="28"/>
          <w:szCs w:val="28"/>
        </w:rPr>
        <w:t>Теория неразрушающего контроля</w:t>
      </w:r>
      <w:r w:rsidRPr="003629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105608C3" w14:textId="77777777" w:rsidR="002339FF" w:rsidRPr="002339FF" w:rsidRDefault="002339FF" w:rsidP="002339FF">
      <w:pPr>
        <w:spacing w:after="0" w:line="240" w:lineRule="auto"/>
        <w:ind w:right="-259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506E055F" w14:textId="77777777" w:rsidR="003629B5" w:rsidRPr="00432A09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9257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счёт какого физического явления возможно обнаруживать микроскопические нарушения </w:t>
      </w:r>
      <w:proofErr w:type="spellStart"/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сплошности</w:t>
      </w:r>
      <w:proofErr w:type="spellEnd"/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покрытия трубопроводов с использованием </w:t>
      </w:r>
      <w:proofErr w:type="spellStart"/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вихретокового</w:t>
      </w:r>
      <w:proofErr w:type="spellEnd"/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метода?</w:t>
      </w:r>
    </w:p>
    <w:p w14:paraId="27D0F870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Перемагничивания сердечника трансформатора контролирующего прибора</w:t>
      </w:r>
    </w:p>
    <w:p w14:paraId="16D79BE2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Появления токов Фуко вблизи металлических структур с нарушениями проводимости</w:t>
      </w:r>
    </w:p>
    <w:p w14:paraId="6883F39B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Генерации поперечных электрических импульсов в результате механического воздействия</w:t>
      </w:r>
    </w:p>
    <w:p w14:paraId="29257E97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Формирования стоячих волн в месте повреждения</w:t>
      </w:r>
    </w:p>
    <w:p w14:paraId="1E76354F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E7D1FF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Pr="00D87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Основным недостатком ультразвуковой диагностики является следующее ограничение:</w:t>
      </w:r>
    </w:p>
    <w:p w14:paraId="536FE340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Высокая стоимость оборудования</w:t>
      </w:r>
    </w:p>
    <w:p w14:paraId="066DF043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Длительность подготовки к проведению исследования</w:t>
      </w:r>
    </w:p>
    <w:p w14:paraId="42A6DDEE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Ограниченная информативность в условиях многослойных конструкций</w:t>
      </w:r>
    </w:p>
    <w:p w14:paraId="169CD804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Возможность повреждения исследуемого образца</w:t>
      </w:r>
    </w:p>
    <w:p w14:paraId="1A17E227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4BBDB3" w14:textId="77777777" w:rsidR="003629B5" w:rsidRPr="00DA2E6A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Почему применение методов </w:t>
      </w:r>
      <w:proofErr w:type="spellStart"/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течеискания</w:t>
      </w:r>
      <w:proofErr w:type="spellEnd"/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основанных на манометрическом анализе, ограничено для подземных коммуникаций высокого давления?</w:t>
      </w:r>
    </w:p>
    <w:p w14:paraId="71B93319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Недостаточная чувствительность приборов к небольшим потерям газа</w:t>
      </w:r>
    </w:p>
    <w:p w14:paraId="68EA3353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Сложность организации точного мониторинга динамических процессов подземного хранения газа</w:t>
      </w:r>
    </w:p>
    <w:p w14:paraId="7BBFF10F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Неспособность распознавать </w:t>
      </w:r>
      <w:proofErr w:type="spellStart"/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микропоражения</w:t>
      </w:r>
      <w:proofErr w:type="spellEnd"/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больших глубинах грунта</w:t>
      </w:r>
    </w:p>
    <w:p w14:paraId="0D8FBA99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DA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Высокий риск взрыва вследствие концентрации газов в замкнутом пространстве</w:t>
      </w:r>
    </w:p>
    <w:p w14:paraId="5DF633A8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89716" w14:textId="77777777" w:rsidR="003629B5" w:rsidRPr="00AB4EBA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AB4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факторы определяют выбор конкретного способа нанесения магнитного порошка при выполнении магнитного контроля на объектах газовой промышленности?</w:t>
      </w:r>
    </w:p>
    <w:p w14:paraId="353905C7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4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Химический состав обрабатываемого материала</w:t>
      </w:r>
    </w:p>
    <w:p w14:paraId="679F7483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Pr="00AB4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Характеристика рабочей среды (температура, влажность, давление)</w:t>
      </w:r>
    </w:p>
    <w:p w14:paraId="6B45C1E5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AB4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Необходимость минимизации временных затрат на подготовку поверхности</w:t>
      </w:r>
    </w:p>
    <w:p w14:paraId="6E2C5524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AB4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Специфическое назначение контролируемого элемента (нагрузка, воздействие агрессивных сред)</w:t>
      </w:r>
    </w:p>
    <w:p w14:paraId="35CB3619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E725D6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997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Причиной ложноположительной идентификации дефекта при ультразвуковом контроле часто становится:   </w:t>
      </w:r>
    </w:p>
    <w:p w14:paraId="71A36AE4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7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А) Природные колебания температуры   </w:t>
      </w:r>
    </w:p>
    <w:p w14:paraId="2548991A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7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Недостаточно качественная подготовка поверхности к испытанию   </w:t>
      </w:r>
    </w:p>
    <w:p w14:paraId="6D26400D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7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Отсутствие смазки на трущихся деталях   </w:t>
      </w:r>
    </w:p>
    <w:p w14:paraId="6F74291B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97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Избыточная мощность электропитания дефектоскопа</w:t>
      </w:r>
    </w:p>
    <w:p w14:paraId="5659F0B6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74525A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671A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каком методе дефектоскопического контроля для выявления скрытых дефектов применяются радиоактивные изотопы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3088378A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C771BC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D87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Почему магнитные методы контроля ограничены использованием исключительно на изделиях из </w:t>
      </w:r>
      <w:proofErr w:type="spellStart"/>
      <w:r w:rsidRPr="00D87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ферромагнитных</w:t>
      </w:r>
      <w:proofErr w:type="spellEnd"/>
      <w:r w:rsidRPr="00D87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материалов?</w:t>
      </w:r>
    </w:p>
    <w:p w14:paraId="226339E0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B01486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2F7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время диагностики проникающими веществами используемые индикаторы являются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… </w:t>
      </w:r>
    </w:p>
    <w:p w14:paraId="251043D4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06EC1C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2F7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показатель характеризует степень тяжести выявленных дефектов в оборудовании при проведении дефектоскопии?</w:t>
      </w:r>
    </w:p>
    <w:p w14:paraId="309CF50B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717F0A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Pr="002F7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цель диагностирования глубинных дефектов заключается в определении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… </w:t>
      </w:r>
    </w:p>
    <w:p w14:paraId="6D236684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20C587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11. </w:t>
      </w:r>
      <w:r w:rsidRPr="00EC6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параметр учитывается при оценке пригодности трубопроводов по результатам ультразвукового обследования?</w:t>
      </w:r>
    </w:p>
    <w:p w14:paraId="3E466AFD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83466D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</w:t>
      </w:r>
      <w:r w:rsidRPr="00432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тип рассеяния света является основой для построения изображений методами эндоскопии при исследовании труднодоступных зон трубопроводных конструкций?</w:t>
      </w:r>
    </w:p>
    <w:p w14:paraId="7D319E42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9141EF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Pr="00EC6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Важнейшей характеристикой ультразвукового датчика является его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… </w:t>
      </w:r>
    </w:p>
    <w:p w14:paraId="269B66AF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BF20F7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</w:t>
      </w:r>
      <w:r w:rsidRPr="00EC6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Какая методика рекомендуется для раннего выявления дефектов подшипников газокомпрессорного оборудования?</w:t>
      </w:r>
    </w:p>
    <w:p w14:paraId="696071F4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008FC2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r w:rsidRPr="00EC6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фактор влияет на точность результата при диагностике металлических деталей рентгенографическим способом?</w:t>
      </w:r>
    </w:p>
    <w:p w14:paraId="1497D175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4B3006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</w:t>
      </w:r>
      <w:r w:rsidRPr="001914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осуществляется количественное определение степени износа внутреннего защитного покрытия с применением метода вихревых токов?</w:t>
      </w:r>
    </w:p>
    <w:p w14:paraId="227E2AB3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38EAAB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EC6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Какую опасность представляют </w:t>
      </w:r>
      <w:proofErr w:type="spellStart"/>
      <w:r w:rsidRPr="00EC6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незаделанные</w:t>
      </w:r>
      <w:proofErr w:type="spellEnd"/>
      <w:r w:rsidRPr="00EC6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трещины и отверстия в трубопроводах транспортировки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газа</w:t>
      </w:r>
      <w:r w:rsidRPr="00EC6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6B8F938F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1CD54C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18. </w:t>
      </w:r>
      <w:r w:rsidRPr="00997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метод диагностики является наиболее чувствительным к небольшим поверхностным дефектам (менее 0,1 мм глубиной)?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2FCAA8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7E6739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19. </w:t>
      </w:r>
      <w:r w:rsidRPr="00997E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Причина ухудшения точности ультразвукового контроля при наличии ржавчины на металле состоит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4B4AC787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D56D5F" w14:textId="77777777" w:rsidR="003629B5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20. </w:t>
      </w:r>
      <w:r w:rsidRPr="002F3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Определите правильную последовательность действий при подготовке к ультразвуковому контролю металлического трубопровода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04723A5" w14:textId="77777777" w:rsidR="003629B5" w:rsidRPr="00DD59DB" w:rsidRDefault="003629B5" w:rsidP="00362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72F2A0" w14:textId="487453C4" w:rsidR="003629B5" w:rsidRPr="002117B3" w:rsidRDefault="003629B5" w:rsidP="00211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59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тестовым заданиям: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3629B5" w:rsidRPr="00DD59DB" w14:paraId="08DCCA1D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AC7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вопроса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0849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</w:t>
            </w:r>
          </w:p>
        </w:tc>
      </w:tr>
      <w:tr w:rsidR="003629B5" w:rsidRPr="00DD59DB" w14:paraId="5527E7AC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7C1A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273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  <w:tr w:rsidR="003629B5" w:rsidRPr="00DD59DB" w14:paraId="3CC92445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9FC7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D84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  <w:tr w:rsidR="003629B5" w:rsidRPr="00DD59DB" w14:paraId="61348E81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3373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815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3629B5" w:rsidRPr="00DD59DB" w14:paraId="4B403A96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4E3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321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</w:p>
        </w:tc>
      </w:tr>
      <w:tr w:rsidR="003629B5" w:rsidRPr="00DD59DB" w14:paraId="1C95B384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5EE9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95A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  <w:tr w:rsidR="003629B5" w:rsidRPr="00DD59DB" w14:paraId="7231F80D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7F22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D53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1A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Радиографический контроль</w:t>
            </w:r>
          </w:p>
        </w:tc>
      </w:tr>
      <w:tr w:rsidR="003629B5" w:rsidRPr="00DD59DB" w14:paraId="2151FCF6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EED5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844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87E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Они способны намагничиваться</w:t>
            </w:r>
          </w:p>
        </w:tc>
      </w:tr>
      <w:tr w:rsidR="003629B5" w:rsidRPr="00DD59DB" w14:paraId="77B518EE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3531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21D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0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жидкостями, способствующими проявлению следов дефектов</w:t>
            </w:r>
          </w:p>
        </w:tc>
      </w:tr>
      <w:tr w:rsidR="003629B5" w:rsidRPr="00DD59DB" w14:paraId="6F051982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5DB7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2E0A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0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глубин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2F70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залегания дефекта относительно толщины стенки</w:t>
            </w:r>
          </w:p>
        </w:tc>
      </w:tr>
      <w:tr w:rsidR="003629B5" w:rsidRPr="00DD59DB" w14:paraId="1C0A0C23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954D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53A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70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долговечности конструкции</w:t>
            </w:r>
          </w:p>
        </w:tc>
      </w:tr>
      <w:tr w:rsidR="003629B5" w:rsidRPr="00DD59DB" w14:paraId="029D6FC3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5AEE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97C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6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Глубина дефектов относительно номинальной толщины стенки</w:t>
            </w:r>
          </w:p>
        </w:tc>
      </w:tr>
      <w:tr w:rsidR="003629B5" w:rsidRPr="00DD59DB" w14:paraId="4E0D436E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4D1A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04E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Полное внутреннее отражение</w:t>
            </w:r>
          </w:p>
        </w:tc>
      </w:tr>
      <w:tr w:rsidR="003629B5" w:rsidRPr="00DD59DB" w14:paraId="54A5A44E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DA8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90B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Рабочая частота</w:t>
            </w:r>
          </w:p>
        </w:tc>
      </w:tr>
      <w:tr w:rsidR="003629B5" w:rsidRPr="00DD59DB" w14:paraId="3AC59904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2118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0FA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6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Вибрационная диагностика</w:t>
            </w:r>
          </w:p>
        </w:tc>
      </w:tr>
      <w:tr w:rsidR="003629B5" w:rsidRPr="00DD59DB" w14:paraId="68707237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1242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5B8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6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Наличие посторонних предметов рядом с контролируемым участком</w:t>
            </w:r>
          </w:p>
        </w:tc>
      </w:tr>
      <w:tr w:rsidR="003629B5" w:rsidRPr="00DD59DB" w14:paraId="153178FF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A809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2502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14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Регистрируя изменение импеданса измерительной катушки при изменении толщины покрытия</w:t>
            </w:r>
          </w:p>
        </w:tc>
      </w:tr>
      <w:tr w:rsidR="003629B5" w:rsidRPr="00DD59DB" w14:paraId="7571A6B3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9C1D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755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6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утечк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EC6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взрывоопасн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ого</w:t>
            </w:r>
            <w:r w:rsidRPr="00EC6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веществ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EC6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возникновение аварийных ситуаций</w:t>
            </w:r>
          </w:p>
        </w:tc>
      </w:tr>
      <w:tr w:rsidR="003629B5" w:rsidRPr="00DD59DB" w14:paraId="2A164642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2487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07D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7E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Контроль проникающими веществами (капиллярный)</w:t>
            </w:r>
          </w:p>
        </w:tc>
      </w:tr>
      <w:tr w:rsidR="003629B5" w:rsidRPr="00DD59DB" w14:paraId="52A163E1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2C91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814F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3C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Поглощении и рассеивании звуковой волны</w:t>
            </w:r>
          </w:p>
        </w:tc>
      </w:tr>
      <w:tr w:rsidR="003629B5" w:rsidRPr="00DD59DB" w14:paraId="20E89E8F" w14:textId="77777777" w:rsidTr="002117B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80B6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59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504" w14:textId="77777777" w:rsidR="003629B5" w:rsidRPr="00DD59DB" w:rsidRDefault="003629B5" w:rsidP="0021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3C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Очистить поверхность от загрязнений → обезжирить участок → нанести контактную жидкость → начать контроль</w:t>
            </w:r>
          </w:p>
        </w:tc>
      </w:tr>
    </w:tbl>
    <w:p w14:paraId="4ABDA4E9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686C6033" w14:textId="77777777" w:rsidR="002339FF" w:rsidRPr="00853FCE" w:rsidRDefault="002339FF" w:rsidP="002339F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20B37166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122CF9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17541AE9" w14:textId="77777777" w:rsidR="002339FF" w:rsidRPr="000D49AD" w:rsidRDefault="002339FF" w:rsidP="002339FF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9913" w:type="dxa"/>
        <w:tblInd w:w="5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678"/>
        <w:gridCol w:w="5235"/>
      </w:tblGrid>
      <w:tr w:rsidR="002339FF" w:rsidRPr="000D49AD" w14:paraId="3411BC44" w14:textId="77777777" w:rsidTr="002117B3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916F1" w14:textId="77777777" w:rsidR="002339FF" w:rsidRPr="000D49AD" w:rsidRDefault="002339FF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Шкала оценивания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DB2A" w14:textId="77777777" w:rsidR="002339FF" w:rsidRPr="000D49AD" w:rsidRDefault="002339FF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оценивания </w:t>
            </w:r>
          </w:p>
        </w:tc>
      </w:tr>
      <w:tr w:rsidR="00C03CCF" w:rsidRPr="000D49AD" w14:paraId="08B4BF9A" w14:textId="77777777" w:rsidTr="002117B3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046A9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</w:p>
          <w:p w14:paraId="19537F96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</w:t>
            </w:r>
          </w:p>
          <w:p w14:paraId="33526E31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53-79 баллов (оценка «удовлетворительно»)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44A7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278A88F4" w14:textId="44B098A1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25F95F56" w14:textId="77777777" w:rsidTr="002117B3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2AF3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(относительно порового уровня) </w:t>
            </w:r>
          </w:p>
          <w:p w14:paraId="0EA76201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оценивается по шкале 80-92 балла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46677CE8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«хорошо»)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E0EF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3D454874" w14:textId="5630ED4A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6217A29B" w14:textId="77777777" w:rsidTr="002117B3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2DDF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</w:p>
          <w:p w14:paraId="0FABB6BB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93-100 баллов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«отлично»)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DB01" w14:textId="22394936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6354453D" w14:textId="77777777" w:rsidR="00BF508F" w:rsidRDefault="00BF508F" w:rsidP="00BF508F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DC17FD" w14:textId="4661C555" w:rsidR="002339FF" w:rsidRPr="003629B5" w:rsidRDefault="002339FF" w:rsidP="002339FF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29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Производственной практике (преддипломной)</w:t>
      </w:r>
    </w:p>
    <w:p w14:paraId="40911DC7" w14:textId="77777777" w:rsidR="002339FF" w:rsidRPr="002339FF" w:rsidRDefault="002339FF" w:rsidP="002339FF">
      <w:pPr>
        <w:spacing w:after="0" w:line="240" w:lineRule="auto"/>
        <w:ind w:right="-259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0F4D1F2A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Какими критериями руководствуются при принятии решения о смене типа изоляционного покрытия действующего газопровода?</w:t>
      </w:r>
    </w:p>
    <w:p w14:paraId="1CB13F57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Данные результатов натурного обследования состояния текущего покрытия и перспективы дальнейшей эксплуатации</w:t>
      </w:r>
    </w:p>
    <w:p w14:paraId="56D79F1B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Стоимость приобретения и монтажа нового покрытия относительно старого варианта</w:t>
      </w:r>
    </w:p>
    <w:p w14:paraId="28FFB8FC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Прогнозируемые объёмы поставок газа и планы развития региона</w:t>
      </w:r>
    </w:p>
    <w:p w14:paraId="75685DC8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Предпочтения подрядчика, выполняющего монтажные работы</w:t>
      </w:r>
    </w:p>
    <w:p w14:paraId="3FE2B160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BB831E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рекомендации приняты в практике для минимизации вероятности появления продольных трещин в магистральных трубопроводах?</w:t>
      </w:r>
    </w:p>
    <w:p w14:paraId="12A20E89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Использование высококачественных материалов, прошедших тщательную проверку на заводе-производителе</w:t>
      </w:r>
    </w:p>
    <w:p w14:paraId="6E146254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Применение кольцевой формовки вместо традиционной прямой прокатки заготовок труб</w:t>
      </w:r>
    </w:p>
    <w:p w14:paraId="1F0D1213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Исключение участков трубопроводных линий, пересекающих активные геологические разломы и подвижные грунты</w:t>
      </w:r>
    </w:p>
    <w:p w14:paraId="537B298F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Регулярный мониторинг напряжения металла в потенциально опасных зонах трубопроводной системы</w:t>
      </w:r>
    </w:p>
    <w:p w14:paraId="36F637CE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C7A00C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решение принимается при обнаружении серьёзных повреждений изоляционного покрытия трубопровода на стадии регулярного обследования?</w:t>
      </w:r>
    </w:p>
    <w:p w14:paraId="6B53A767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Незамедлительный ремонт и восстановление повреждённых участков покрытия с последующим контролем качества выполненных работ</w:t>
      </w:r>
    </w:p>
    <w:p w14:paraId="0349F95B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Продолжение эксплуатации трубопровода с проведением ежедневного мониторинга состояния покрытия</w:t>
      </w:r>
    </w:p>
    <w:p w14:paraId="47EFD0EE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Временная остановка участка трубопровода и переход на альтернативные маршруты транспортировки газа</w:t>
      </w:r>
    </w:p>
    <w:p w14:paraId="562F0F22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Окончательное списание повреждённого участка трубопровода и строительство нового обходного пути</w:t>
      </w:r>
    </w:p>
    <w:p w14:paraId="66645F92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B3442C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4371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каких случаях необходимо устанавливать специальное антикоррозионное покрытие на наружную сторону трубопровода, расположенного на открытой местности?</w:t>
      </w:r>
    </w:p>
    <w:p w14:paraId="7F4B278B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71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Во всех случаях независимо от условий эксплуатации и района прокладки</w:t>
      </w:r>
    </w:p>
    <w:p w14:paraId="0138FE5B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71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Если трубопровод проходит через зоны с повышенным содержанием солей в грунте или воде</w:t>
      </w:r>
    </w:p>
    <w:p w14:paraId="02828A1B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71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Только при диаметре трубопровода свыше 1000 мм</w:t>
      </w:r>
    </w:p>
    <w:p w14:paraId="64F8E541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71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Только при пересечении водных преград и болотистых местностей</w:t>
      </w:r>
    </w:p>
    <w:p w14:paraId="3B7FE3D6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546594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EF0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параметр наиболее важен при выборе расстояния между опорами газопровода среднего давления?</w:t>
      </w:r>
    </w:p>
    <w:p w14:paraId="24C9BAA1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0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Допустимый прогиб трубопровода под воздействием собственного веса и массы находящегося в нём газа</w:t>
      </w:r>
    </w:p>
    <w:p w14:paraId="6A09807D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0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Максимальная длина прямого участка, при которой возможна устойчивая работа запорной арматуры</w:t>
      </w:r>
    </w:p>
    <w:p w14:paraId="099318A0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0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Расстояние, при котором возможно максимальное число изгибов трубопровода без нарушения целостности покрытия</w:t>
      </w:r>
    </w:p>
    <w:p w14:paraId="6B24641A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0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Длина секции, соответствующая производственным возможностям предприятия-изготовителя труб</w:t>
      </w:r>
    </w:p>
    <w:p w14:paraId="6E211934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D0BF21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мероприятия обязательны при проведении планового профилактического ремонта магистральных газопроводов?</w:t>
      </w:r>
    </w:p>
    <w:p w14:paraId="1141035F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2B17B3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7. </w:t>
      </w: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требование считается обязательным при разработке мероприятий по обеспечению пожаробезопасности объектов хранения газа?</w:t>
      </w:r>
    </w:p>
    <w:p w14:paraId="3E38ECBE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DF1023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840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выбираются интервалы расстояний между компрессионными станциями на протяжённом магистральном газопроводе?</w:t>
      </w:r>
    </w:p>
    <w:p w14:paraId="107AE3C3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806989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CD2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Какая характеристика газовой смеси является ключевым фактором при подборе эффективных решений по профилактике образования гидратов в трубопроводах?</w:t>
      </w:r>
    </w:p>
    <w:p w14:paraId="3A5D815D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38A966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Pr="00324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конструктивные особенности характерны для трубопроводов сверхнизких температур, использующихся в криогенном хранении и транспортировке сжиженного природного газа?</w:t>
      </w:r>
    </w:p>
    <w:p w14:paraId="08C77504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E0CE74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407B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показатель является решающим при определении ресурса долговечности изоляционного покрытия трубопровода?</w:t>
      </w:r>
    </w:p>
    <w:p w14:paraId="595D143A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DDD7F9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 </w:t>
      </w:r>
      <w:r w:rsidRPr="00AA7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 образом оценивается запас прочности несущих металлоконструкций сооружений компрессорных станций?</w:t>
      </w:r>
    </w:p>
    <w:p w14:paraId="73B362AA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DD1396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13. </w:t>
      </w:r>
      <w:r w:rsidRPr="00952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чём заключаются преимущества </w:t>
      </w:r>
      <w:proofErr w:type="spellStart"/>
      <w:r w:rsidRPr="00952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спиральношовных</w:t>
      </w:r>
      <w:proofErr w:type="spellEnd"/>
      <w:r w:rsidRPr="00952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трубопроводов перед </w:t>
      </w:r>
      <w:proofErr w:type="spellStart"/>
      <w:r w:rsidRPr="00952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прямошовными</w:t>
      </w:r>
      <w:proofErr w:type="spellEnd"/>
      <w:r w:rsidRPr="00952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аналогичными конструкциями?</w:t>
      </w:r>
    </w:p>
    <w:p w14:paraId="134536D7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55854F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5E1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Почему применение </w:t>
      </w:r>
      <w:proofErr w:type="spellStart"/>
      <w:r w:rsidRPr="005E1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каучукоподобных</w:t>
      </w:r>
      <w:proofErr w:type="spellEnd"/>
      <w:r w:rsidRPr="005E1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E1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эластомерных</w:t>
      </w:r>
      <w:proofErr w:type="spellEnd"/>
      <w:r w:rsidRPr="005E1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композиций ограничено в производстве изоляционных покрытий для магистральных газопроводов?</w:t>
      </w:r>
    </w:p>
    <w:p w14:paraId="28E8122D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0E0018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EC3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 основная проблема, которую решает метод пневмогидравлического испытания трубопроводов после завершения строительства?</w:t>
      </w:r>
    </w:p>
    <w:p w14:paraId="362677F4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D4A04E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EC3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инструменты применяются для обнаружения утечек газа на трассе трубопровода?</w:t>
      </w:r>
    </w:p>
    <w:p w14:paraId="0416DA48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C0BF10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9026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называют специальную жидкость, добавляемую в газ для предотвращения образования гидратов?</w:t>
      </w:r>
    </w:p>
    <w:p w14:paraId="2C6ED0E2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50428C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501A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понимают под понятием «расчетный срок службы» трубопровода?</w:t>
      </w:r>
    </w:p>
    <w:p w14:paraId="4C15C389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FB2DF7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 </w:t>
      </w:r>
      <w:r w:rsidRPr="002259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основные причины приводят к выходу из строя оборудования компрессорных станций?</w:t>
      </w:r>
    </w:p>
    <w:p w14:paraId="341F5CB6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346EE3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 </w:t>
      </w:r>
      <w:r w:rsidRPr="002D4B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 образом решается проблема чрезмерного охлаждения газа в зимнее время на магистральных трубопроводах?</w:t>
      </w:r>
    </w:p>
    <w:p w14:paraId="208EB9DB" w14:textId="77777777" w:rsidR="003629B5" w:rsidRDefault="003629B5" w:rsidP="003629B5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D0D0B6" w14:textId="70682CED" w:rsidR="003629B5" w:rsidRPr="003629B5" w:rsidRDefault="003629B5" w:rsidP="003629B5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57C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тестовым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3629B5" w:rsidRPr="00557C51" w14:paraId="2B81873E" w14:textId="77777777" w:rsidTr="002117B3">
        <w:tc>
          <w:tcPr>
            <w:tcW w:w="1167" w:type="dxa"/>
          </w:tcPr>
          <w:p w14:paraId="26E3B98D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09520B20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3629B5" w:rsidRPr="00557C51" w14:paraId="14053AD9" w14:textId="77777777" w:rsidTr="002117B3">
        <w:tc>
          <w:tcPr>
            <w:tcW w:w="1167" w:type="dxa"/>
          </w:tcPr>
          <w:p w14:paraId="232E2D57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3D8E37F3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629B5" w:rsidRPr="00557C51" w14:paraId="05530BA2" w14:textId="77777777" w:rsidTr="002117B3">
        <w:tc>
          <w:tcPr>
            <w:tcW w:w="1167" w:type="dxa"/>
          </w:tcPr>
          <w:p w14:paraId="27AF5AF2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470" w:type="dxa"/>
          </w:tcPr>
          <w:p w14:paraId="0D40ADAA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629B5" w:rsidRPr="00557C51" w14:paraId="2E95C95F" w14:textId="77777777" w:rsidTr="002117B3">
        <w:tc>
          <w:tcPr>
            <w:tcW w:w="1167" w:type="dxa"/>
          </w:tcPr>
          <w:p w14:paraId="5DF1F428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2630861D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629B5" w:rsidRPr="00557C51" w14:paraId="51016F3A" w14:textId="77777777" w:rsidTr="002117B3">
        <w:tc>
          <w:tcPr>
            <w:tcW w:w="1167" w:type="dxa"/>
          </w:tcPr>
          <w:p w14:paraId="435B1C40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19579BD1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3629B5" w:rsidRPr="00557C51" w14:paraId="76C18233" w14:textId="77777777" w:rsidTr="002117B3">
        <w:tc>
          <w:tcPr>
            <w:tcW w:w="1167" w:type="dxa"/>
          </w:tcPr>
          <w:p w14:paraId="3F14D6CB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1D80F19B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629B5" w:rsidRPr="00557C51" w14:paraId="36128D8C" w14:textId="77777777" w:rsidTr="002117B3">
        <w:tc>
          <w:tcPr>
            <w:tcW w:w="1167" w:type="dxa"/>
          </w:tcPr>
          <w:p w14:paraId="78ACD5E3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19964CF2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Полная ревизия состояния сварных швов и диагностика их структурной целостности</w:t>
            </w:r>
          </w:p>
        </w:tc>
      </w:tr>
      <w:tr w:rsidR="003629B5" w:rsidRPr="00557C51" w14:paraId="11DBCCBE" w14:textId="77777777" w:rsidTr="002117B3">
        <w:tc>
          <w:tcPr>
            <w:tcW w:w="1167" w:type="dxa"/>
          </w:tcPr>
          <w:p w14:paraId="00CCFF17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5362D6EB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пожарной безопасности должен пройти государственную экспертизу и соответствовать установленным стандартам безопасности</w:t>
            </w:r>
          </w:p>
        </w:tc>
      </w:tr>
      <w:tr w:rsidR="003629B5" w:rsidRPr="00557C51" w14:paraId="361B6A3C" w14:textId="77777777" w:rsidTr="002117B3">
        <w:tc>
          <w:tcPr>
            <w:tcW w:w="1167" w:type="dxa"/>
          </w:tcPr>
          <w:p w14:paraId="384A4C06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15534219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Исходя из рассчитанного экономически обоснованного показателя оптимального значения потерь давления</w:t>
            </w:r>
          </w:p>
        </w:tc>
      </w:tr>
      <w:tr w:rsidR="003629B5" w:rsidRPr="00557C51" w14:paraId="19255C1C" w14:textId="77777777" w:rsidTr="002117B3">
        <w:tc>
          <w:tcPr>
            <w:tcW w:w="1167" w:type="dxa"/>
          </w:tcPr>
          <w:p w14:paraId="54C75FA1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7FAC8989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тяжёлых углеводородов, особенно пропана и бутанов</w:t>
            </w:r>
          </w:p>
        </w:tc>
      </w:tr>
      <w:tr w:rsidR="003629B5" w:rsidRPr="00557C51" w14:paraId="1DC2F751" w14:textId="77777777" w:rsidTr="002117B3">
        <w:tc>
          <w:tcPr>
            <w:tcW w:w="1167" w:type="dxa"/>
          </w:tcPr>
          <w:p w14:paraId="494B6414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6C4B3F29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Двухслойная структура с внутренней металлической трубой и наружной оболочкой, содержащей теплоизоляционный материал</w:t>
            </w:r>
          </w:p>
        </w:tc>
      </w:tr>
      <w:tr w:rsidR="003629B5" w:rsidRPr="00557C51" w14:paraId="2D6B2890" w14:textId="77777777" w:rsidTr="002117B3">
        <w:tc>
          <w:tcPr>
            <w:tcW w:w="1167" w:type="dxa"/>
          </w:tcPr>
          <w:p w14:paraId="5B9695CC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3AFD95DE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службы, указанный производителем покрытия, с учётом климат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0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региона</w:t>
            </w:r>
          </w:p>
        </w:tc>
      </w:tr>
      <w:tr w:rsidR="003629B5" w:rsidRPr="00557C51" w14:paraId="41AE42FF" w14:textId="77777777" w:rsidTr="002117B3">
        <w:tc>
          <w:tcPr>
            <w:tcW w:w="1167" w:type="dxa"/>
          </w:tcPr>
          <w:p w14:paraId="02FFD7A9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2C011C7A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Путём сравнения расчётных усилий и фактических нагрузок с учётом коэффициента запаса прочности</w:t>
            </w:r>
          </w:p>
        </w:tc>
      </w:tr>
      <w:tr w:rsidR="003629B5" w:rsidRPr="00557C51" w14:paraId="7676189F" w14:textId="77777777" w:rsidTr="002117B3">
        <w:tc>
          <w:tcPr>
            <w:tcW w:w="1167" w:type="dxa"/>
          </w:tcPr>
          <w:p w14:paraId="554D16D7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097206A8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Лучшие прочностные характеристики при одинаковых толщинах стенок</w:t>
            </w:r>
            <w:r>
              <w:rPr>
                <w:rFonts w:eastAsia="Times New Roman" w:cs="Segoe UI Emoji"/>
                <w:color w:val="000000"/>
                <w:sz w:val="28"/>
                <w:szCs w:val="28"/>
                <w:lang w:eastAsia="ru-RU"/>
              </w:rPr>
              <w:t>;</w:t>
            </w:r>
            <w:r w:rsidRPr="00952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52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озможность изготовления большего ассортимента размеров и длин секций</w:t>
            </w:r>
          </w:p>
        </w:tc>
      </w:tr>
      <w:tr w:rsidR="003629B5" w:rsidRPr="00557C51" w14:paraId="2C383F63" w14:textId="77777777" w:rsidTr="002117B3">
        <w:tc>
          <w:tcPr>
            <w:tcW w:w="1167" w:type="dxa"/>
          </w:tcPr>
          <w:p w14:paraId="2B9B7171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0" w:type="dxa"/>
          </w:tcPr>
          <w:p w14:paraId="055BC243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Недостаточная стойкость к ультрафиолетовому излучению и старению на открытом воздухе</w:t>
            </w:r>
          </w:p>
        </w:tc>
      </w:tr>
      <w:tr w:rsidR="003629B5" w:rsidRPr="00557C51" w14:paraId="39403F2A" w14:textId="77777777" w:rsidTr="002117B3">
        <w:tc>
          <w:tcPr>
            <w:tcW w:w="1167" w:type="dxa"/>
          </w:tcPr>
          <w:p w14:paraId="04E4718A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4AE473EE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герметичности и выявление скрытых дефектов сварных швов и соединений</w:t>
            </w:r>
          </w:p>
        </w:tc>
      </w:tr>
      <w:tr w:rsidR="003629B5" w:rsidRPr="00557C51" w14:paraId="456F1B55" w14:textId="77777777" w:rsidTr="002117B3">
        <w:tc>
          <w:tcPr>
            <w:tcW w:w="1167" w:type="dxa"/>
          </w:tcPr>
          <w:p w14:paraId="70C3EF98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27CB830C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газоанализаторы, дистанционные инфракрасные сенсоры, сенсорные роботы.</w:t>
            </w:r>
          </w:p>
        </w:tc>
      </w:tr>
      <w:tr w:rsidR="003629B5" w:rsidRPr="00557C51" w14:paraId="1B74A9F3" w14:textId="77777777" w:rsidTr="002117B3">
        <w:tc>
          <w:tcPr>
            <w:tcW w:w="1167" w:type="dxa"/>
          </w:tcPr>
          <w:p w14:paraId="527859A7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6E144A56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5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Антиингибитор</w:t>
            </w:r>
            <w:proofErr w:type="spellEnd"/>
            <w:r w:rsidRPr="00225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(ингибитор </w:t>
            </w:r>
            <w:proofErr w:type="spellStart"/>
            <w:r w:rsidRPr="00225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гидратообразования</w:t>
            </w:r>
            <w:proofErr w:type="spellEnd"/>
            <w:r w:rsidRPr="00225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3629B5" w:rsidRPr="00557C51" w14:paraId="74452C69" w14:textId="77777777" w:rsidTr="002117B3">
        <w:tc>
          <w:tcPr>
            <w:tcW w:w="1167" w:type="dxa"/>
          </w:tcPr>
          <w:p w14:paraId="65A8878C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0D64EF83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времени, в течение которого трубопровод способен сохранять свою работоспособность при соблюдении нормативных условий эксплуатации.</w:t>
            </w:r>
          </w:p>
        </w:tc>
      </w:tr>
      <w:tr w:rsidR="003629B5" w:rsidRPr="00557C51" w14:paraId="342177B2" w14:textId="77777777" w:rsidTr="002117B3">
        <w:tc>
          <w:tcPr>
            <w:tcW w:w="1167" w:type="dxa"/>
          </w:tcPr>
          <w:p w14:paraId="1CC59E59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64588CE1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Износ деталей, неправильная эксплуатация, некачественное топливо, коррозия.</w:t>
            </w:r>
          </w:p>
        </w:tc>
      </w:tr>
      <w:tr w:rsidR="003629B5" w:rsidRPr="00557C51" w14:paraId="76AA4ADD" w14:textId="77777777" w:rsidTr="002117B3">
        <w:tc>
          <w:tcPr>
            <w:tcW w:w="1167" w:type="dxa"/>
          </w:tcPr>
          <w:p w14:paraId="02F9A6FC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3E87B151" w14:textId="77777777" w:rsidR="003629B5" w:rsidRPr="00557C51" w:rsidRDefault="003629B5" w:rsidP="002117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Прогрев газа на компрессорных станциях,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теплоизоляция</w:t>
            </w:r>
            <w:r w:rsidRPr="002D4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добавки антифризов</w:t>
            </w:r>
          </w:p>
        </w:tc>
      </w:tr>
    </w:tbl>
    <w:p w14:paraId="4B4776A5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0F9F8830" w14:textId="77777777" w:rsidR="002339FF" w:rsidRPr="00853FCE" w:rsidRDefault="002339FF" w:rsidP="002339F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53F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763850A8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7B3836" w14:textId="77777777" w:rsidR="002339FF" w:rsidRPr="000D49AD" w:rsidRDefault="002339FF" w:rsidP="002339FF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0D49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37286122" w14:textId="77777777" w:rsidR="002339FF" w:rsidRPr="000D49AD" w:rsidRDefault="002339FF" w:rsidP="002339FF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9629" w:type="dxa"/>
        <w:tblInd w:w="5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2339FF" w:rsidRPr="000D49AD" w14:paraId="7CFC12F5" w14:textId="77777777" w:rsidTr="00BF74A0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3650" w14:textId="77777777" w:rsidR="002339FF" w:rsidRPr="000D49AD" w:rsidRDefault="002339FF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5030" w14:textId="77777777" w:rsidR="002339FF" w:rsidRPr="000D49AD" w:rsidRDefault="002339FF" w:rsidP="00414FCD">
            <w:pPr>
              <w:spacing w:after="0" w:line="240" w:lineRule="auto"/>
              <w:ind w:right="-25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оценивания </w:t>
            </w:r>
          </w:p>
        </w:tc>
      </w:tr>
      <w:tr w:rsidR="00C03CCF" w:rsidRPr="000D49AD" w14:paraId="226C389C" w14:textId="77777777" w:rsidTr="00BF74A0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032D1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</w:p>
          <w:p w14:paraId="045A78D6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</w:t>
            </w:r>
          </w:p>
          <w:p w14:paraId="1DDA556E" w14:textId="77777777" w:rsidR="00C03CCF" w:rsidRPr="000D49AD" w:rsidRDefault="00C03CCF" w:rsidP="00C03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0898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частичное знание. </w:t>
            </w:r>
          </w:p>
          <w:p w14:paraId="55471136" w14:textId="48A25F53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3B340794" w14:textId="77777777" w:rsidTr="00BF74A0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730B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(относительно порового уровня) </w:t>
            </w:r>
          </w:p>
          <w:p w14:paraId="077E3395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оценивается по шкале 80-92 балла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0F8D92A7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«хорошо»)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E303" w14:textId="77777777" w:rsidR="00C03CCF" w:rsidRPr="003F04C2" w:rsidRDefault="00C03CCF" w:rsidP="00C0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3DC149AB" w14:textId="3C77EC2A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03CCF" w:rsidRPr="000D49AD" w14:paraId="455D2EF8" w14:textId="77777777" w:rsidTr="00BF74A0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862A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</w:p>
          <w:p w14:paraId="460EEB73" w14:textId="77777777" w:rsidR="00C03CCF" w:rsidRPr="000D49AD" w:rsidRDefault="00C03CCF" w:rsidP="00C03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оценивается по шкале 93-100 баллов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D49A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(оценка «отлично»)</w:t>
            </w:r>
            <w:r w:rsidRPr="000D49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6DB9" w14:textId="61CA3806" w:rsidR="00C03CCF" w:rsidRPr="000D49AD" w:rsidRDefault="00C03CCF" w:rsidP="00C03CCF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531DA1FC" w14:textId="77777777" w:rsidR="002339FF" w:rsidRPr="00BF508F" w:rsidRDefault="002339FF" w:rsidP="00BF508F">
      <w:pPr>
        <w:spacing w:after="0" w:line="240" w:lineRule="auto"/>
        <w:ind w:right="-25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2339FF" w:rsidRPr="00BF508F" w:rsidSect="00351B6C">
      <w:pgSz w:w="11900" w:h="16838"/>
      <w:pgMar w:top="869" w:right="506" w:bottom="100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F39"/>
    <w:multiLevelType w:val="hybridMultilevel"/>
    <w:tmpl w:val="7CC865B4"/>
    <w:lvl w:ilvl="0" w:tplc="EA44BD3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4F9F"/>
    <w:multiLevelType w:val="hybridMultilevel"/>
    <w:tmpl w:val="2DF0BC5E"/>
    <w:lvl w:ilvl="0" w:tplc="EAD0E37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D1265"/>
    <w:multiLevelType w:val="hybridMultilevel"/>
    <w:tmpl w:val="5D4C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65F74"/>
    <w:multiLevelType w:val="hybridMultilevel"/>
    <w:tmpl w:val="DA4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2018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14E43"/>
    <w:multiLevelType w:val="hybridMultilevel"/>
    <w:tmpl w:val="FFC4B740"/>
    <w:lvl w:ilvl="0" w:tplc="3E2A5EB6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E3C36"/>
    <w:multiLevelType w:val="hybridMultilevel"/>
    <w:tmpl w:val="A504F7BC"/>
    <w:lvl w:ilvl="0" w:tplc="1D34C428">
      <w:start w:val="7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C767C"/>
    <w:multiLevelType w:val="hybridMultilevel"/>
    <w:tmpl w:val="8EF00F9A"/>
    <w:lvl w:ilvl="0" w:tplc="56AA4DDE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9290B"/>
    <w:multiLevelType w:val="hybridMultilevel"/>
    <w:tmpl w:val="30BE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F4D6F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89B"/>
    <w:multiLevelType w:val="hybridMultilevel"/>
    <w:tmpl w:val="7CDA5522"/>
    <w:lvl w:ilvl="0" w:tplc="272E5918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C6125"/>
    <w:multiLevelType w:val="hybridMultilevel"/>
    <w:tmpl w:val="36E68E22"/>
    <w:lvl w:ilvl="0" w:tplc="419C48B8">
      <w:start w:val="10"/>
      <w:numFmt w:val="decimal"/>
      <w:lvlText w:val="%1."/>
      <w:lvlJc w:val="left"/>
    </w:lvl>
    <w:lvl w:ilvl="1" w:tplc="50B82AA4">
      <w:start w:val="11"/>
      <w:numFmt w:val="decimal"/>
      <w:lvlText w:val="%2."/>
      <w:lvlJc w:val="left"/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11">
    <w:nsid w:val="523B58FB"/>
    <w:multiLevelType w:val="hybridMultilevel"/>
    <w:tmpl w:val="B26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B73EE"/>
    <w:multiLevelType w:val="multilevel"/>
    <w:tmpl w:val="7DEE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C895D"/>
    <w:multiLevelType w:val="hybridMultilevel"/>
    <w:tmpl w:val="ACF00CFE"/>
    <w:lvl w:ilvl="0" w:tplc="C26ADE8A">
      <w:start w:val="19"/>
      <w:numFmt w:val="decimal"/>
      <w:lvlText w:val="%1."/>
      <w:lvlJc w:val="left"/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15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16">
    <w:nsid w:val="659836EA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40723"/>
    <w:multiLevelType w:val="hybridMultilevel"/>
    <w:tmpl w:val="8C9E1428"/>
    <w:lvl w:ilvl="0" w:tplc="9070C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C0741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023754"/>
    <w:multiLevelType w:val="hybridMultilevel"/>
    <w:tmpl w:val="338CD428"/>
    <w:lvl w:ilvl="0" w:tplc="F1C82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91F25"/>
    <w:multiLevelType w:val="hybridMultilevel"/>
    <w:tmpl w:val="642A2536"/>
    <w:lvl w:ilvl="0" w:tplc="E1D40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3"/>
  </w:num>
  <w:num w:numId="5">
    <w:abstractNumId w:val="9"/>
  </w:num>
  <w:num w:numId="6">
    <w:abstractNumId w:val="4"/>
  </w:num>
  <w:num w:numId="7">
    <w:abstractNumId w:val="5"/>
  </w:num>
  <w:num w:numId="8">
    <w:abstractNumId w:val="17"/>
  </w:num>
  <w:num w:numId="9">
    <w:abstractNumId w:val="0"/>
  </w:num>
  <w:num w:numId="10">
    <w:abstractNumId w:val="11"/>
  </w:num>
  <w:num w:numId="11">
    <w:abstractNumId w:val="18"/>
  </w:num>
  <w:num w:numId="12">
    <w:abstractNumId w:val="1"/>
  </w:num>
  <w:num w:numId="13">
    <w:abstractNumId w:val="3"/>
  </w:num>
  <w:num w:numId="14">
    <w:abstractNumId w:val="20"/>
  </w:num>
  <w:num w:numId="15">
    <w:abstractNumId w:val="19"/>
  </w:num>
  <w:num w:numId="16">
    <w:abstractNumId w:val="2"/>
  </w:num>
  <w:num w:numId="17">
    <w:abstractNumId w:val="6"/>
  </w:num>
  <w:num w:numId="18">
    <w:abstractNumId w:val="8"/>
  </w:num>
  <w:num w:numId="19">
    <w:abstractNumId w:val="16"/>
  </w:num>
  <w:num w:numId="20">
    <w:abstractNumId w:val="7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127F8"/>
    <w:rsid w:val="00013584"/>
    <w:rsid w:val="00020B2F"/>
    <w:rsid w:val="00024927"/>
    <w:rsid w:val="00025380"/>
    <w:rsid w:val="00055C9E"/>
    <w:rsid w:val="0005776B"/>
    <w:rsid w:val="00087FEB"/>
    <w:rsid w:val="00090261"/>
    <w:rsid w:val="00097E8F"/>
    <w:rsid w:val="000A4F82"/>
    <w:rsid w:val="000B6BF5"/>
    <w:rsid w:val="000D49AD"/>
    <w:rsid w:val="000E0495"/>
    <w:rsid w:val="0012410C"/>
    <w:rsid w:val="00143AF8"/>
    <w:rsid w:val="001444B1"/>
    <w:rsid w:val="00146A2E"/>
    <w:rsid w:val="00154915"/>
    <w:rsid w:val="001714FB"/>
    <w:rsid w:val="001848B0"/>
    <w:rsid w:val="001933CA"/>
    <w:rsid w:val="00197F39"/>
    <w:rsid w:val="001B0C8B"/>
    <w:rsid w:val="001C342D"/>
    <w:rsid w:val="001F1D75"/>
    <w:rsid w:val="00201687"/>
    <w:rsid w:val="002117B3"/>
    <w:rsid w:val="002339FF"/>
    <w:rsid w:val="00242CB3"/>
    <w:rsid w:val="00282ADE"/>
    <w:rsid w:val="002A043C"/>
    <w:rsid w:val="002A3F66"/>
    <w:rsid w:val="002D393D"/>
    <w:rsid w:val="002E0018"/>
    <w:rsid w:val="002F4B94"/>
    <w:rsid w:val="00327CC2"/>
    <w:rsid w:val="003371AD"/>
    <w:rsid w:val="00351B6C"/>
    <w:rsid w:val="00356CED"/>
    <w:rsid w:val="003629B5"/>
    <w:rsid w:val="00372168"/>
    <w:rsid w:val="003C00C8"/>
    <w:rsid w:val="003C37F8"/>
    <w:rsid w:val="003D1F1F"/>
    <w:rsid w:val="004003C5"/>
    <w:rsid w:val="004022DA"/>
    <w:rsid w:val="004134D8"/>
    <w:rsid w:val="00414FCD"/>
    <w:rsid w:val="00420B6C"/>
    <w:rsid w:val="0042613B"/>
    <w:rsid w:val="00427250"/>
    <w:rsid w:val="00472842"/>
    <w:rsid w:val="00477CA7"/>
    <w:rsid w:val="004C0D96"/>
    <w:rsid w:val="004D2614"/>
    <w:rsid w:val="004E361D"/>
    <w:rsid w:val="004F2FBB"/>
    <w:rsid w:val="00517CB2"/>
    <w:rsid w:val="0053066F"/>
    <w:rsid w:val="00550B6A"/>
    <w:rsid w:val="005842E4"/>
    <w:rsid w:val="005A221D"/>
    <w:rsid w:val="005A337E"/>
    <w:rsid w:val="005B6FD4"/>
    <w:rsid w:val="005C032C"/>
    <w:rsid w:val="005D432C"/>
    <w:rsid w:val="005E3312"/>
    <w:rsid w:val="005F30FF"/>
    <w:rsid w:val="00602887"/>
    <w:rsid w:val="00605247"/>
    <w:rsid w:val="0060705C"/>
    <w:rsid w:val="006119E8"/>
    <w:rsid w:val="00611CD6"/>
    <w:rsid w:val="006215DB"/>
    <w:rsid w:val="00626FE6"/>
    <w:rsid w:val="006413C2"/>
    <w:rsid w:val="00654980"/>
    <w:rsid w:val="006831EA"/>
    <w:rsid w:val="00692D06"/>
    <w:rsid w:val="00693822"/>
    <w:rsid w:val="006C265D"/>
    <w:rsid w:val="00725B9D"/>
    <w:rsid w:val="007616C4"/>
    <w:rsid w:val="00763B17"/>
    <w:rsid w:val="00770996"/>
    <w:rsid w:val="00792EED"/>
    <w:rsid w:val="0079481E"/>
    <w:rsid w:val="007A2200"/>
    <w:rsid w:val="007B35EF"/>
    <w:rsid w:val="007B7560"/>
    <w:rsid w:val="007E6F3B"/>
    <w:rsid w:val="00800AF9"/>
    <w:rsid w:val="008041D4"/>
    <w:rsid w:val="0081080D"/>
    <w:rsid w:val="00817DFB"/>
    <w:rsid w:val="00853FCE"/>
    <w:rsid w:val="0085461A"/>
    <w:rsid w:val="00873179"/>
    <w:rsid w:val="00877CB1"/>
    <w:rsid w:val="008811FA"/>
    <w:rsid w:val="0089666B"/>
    <w:rsid w:val="008A488D"/>
    <w:rsid w:val="008B6188"/>
    <w:rsid w:val="008D2E38"/>
    <w:rsid w:val="008D62D1"/>
    <w:rsid w:val="008E31A7"/>
    <w:rsid w:val="008F2D2A"/>
    <w:rsid w:val="008F35BA"/>
    <w:rsid w:val="0090120F"/>
    <w:rsid w:val="0096436C"/>
    <w:rsid w:val="00991287"/>
    <w:rsid w:val="009A17EA"/>
    <w:rsid w:val="009A4870"/>
    <w:rsid w:val="009A7559"/>
    <w:rsid w:val="009A7FE5"/>
    <w:rsid w:val="009C50FF"/>
    <w:rsid w:val="009D4D92"/>
    <w:rsid w:val="009F529A"/>
    <w:rsid w:val="00A030A4"/>
    <w:rsid w:val="00A04505"/>
    <w:rsid w:val="00A16636"/>
    <w:rsid w:val="00A36971"/>
    <w:rsid w:val="00A7441C"/>
    <w:rsid w:val="00A810C1"/>
    <w:rsid w:val="00AA19F5"/>
    <w:rsid w:val="00AB2CAF"/>
    <w:rsid w:val="00AC4ED5"/>
    <w:rsid w:val="00AD62CC"/>
    <w:rsid w:val="00AD7D8B"/>
    <w:rsid w:val="00AE417F"/>
    <w:rsid w:val="00AE7DFA"/>
    <w:rsid w:val="00AF1FCF"/>
    <w:rsid w:val="00AF3293"/>
    <w:rsid w:val="00AF3B75"/>
    <w:rsid w:val="00B466D2"/>
    <w:rsid w:val="00B522F6"/>
    <w:rsid w:val="00B60920"/>
    <w:rsid w:val="00B621E2"/>
    <w:rsid w:val="00B6228C"/>
    <w:rsid w:val="00BA4845"/>
    <w:rsid w:val="00BA6B74"/>
    <w:rsid w:val="00BD2AD8"/>
    <w:rsid w:val="00BF508F"/>
    <w:rsid w:val="00BF74A0"/>
    <w:rsid w:val="00C03CCF"/>
    <w:rsid w:val="00C10584"/>
    <w:rsid w:val="00C1633F"/>
    <w:rsid w:val="00C24130"/>
    <w:rsid w:val="00C615CA"/>
    <w:rsid w:val="00C80FDA"/>
    <w:rsid w:val="00C97D66"/>
    <w:rsid w:val="00CB2FF6"/>
    <w:rsid w:val="00CE13D6"/>
    <w:rsid w:val="00D269A1"/>
    <w:rsid w:val="00D3189D"/>
    <w:rsid w:val="00D34EC8"/>
    <w:rsid w:val="00D56E6A"/>
    <w:rsid w:val="00D60662"/>
    <w:rsid w:val="00D617A7"/>
    <w:rsid w:val="00D6440B"/>
    <w:rsid w:val="00D82102"/>
    <w:rsid w:val="00D8535B"/>
    <w:rsid w:val="00D8602F"/>
    <w:rsid w:val="00DD7A31"/>
    <w:rsid w:val="00DF1DDC"/>
    <w:rsid w:val="00E0245A"/>
    <w:rsid w:val="00E057DE"/>
    <w:rsid w:val="00E31572"/>
    <w:rsid w:val="00E45DD5"/>
    <w:rsid w:val="00E51618"/>
    <w:rsid w:val="00E70F52"/>
    <w:rsid w:val="00E80059"/>
    <w:rsid w:val="00EA2303"/>
    <w:rsid w:val="00EA2846"/>
    <w:rsid w:val="00EC3E27"/>
    <w:rsid w:val="00ED7EF4"/>
    <w:rsid w:val="00EF625D"/>
    <w:rsid w:val="00F1317E"/>
    <w:rsid w:val="00F367D1"/>
    <w:rsid w:val="00F53E87"/>
    <w:rsid w:val="00F54D54"/>
    <w:rsid w:val="00F6473E"/>
    <w:rsid w:val="00F72451"/>
    <w:rsid w:val="00FA5DF4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D6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basedOn w:val="a"/>
    <w:next w:val="ae"/>
    <w:uiPriority w:val="99"/>
    <w:unhideWhenUsed/>
    <w:rsid w:val="005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uiPriority w:val="22"/>
    <w:qFormat/>
    <w:rsid w:val="005A221D"/>
    <w:rPr>
      <w:b/>
      <w:bCs/>
    </w:rPr>
  </w:style>
  <w:style w:type="character" w:styleId="af0">
    <w:name w:val="Emphasis"/>
    <w:uiPriority w:val="20"/>
    <w:qFormat/>
    <w:rsid w:val="005A221D"/>
    <w:rPr>
      <w:i/>
      <w:iCs/>
    </w:rPr>
  </w:style>
  <w:style w:type="paragraph" w:customStyle="1" w:styleId="Default">
    <w:name w:val="Default"/>
    <w:rsid w:val="005A2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5A221D"/>
    <w:rPr>
      <w:rFonts w:ascii="Times New Roman" w:hAnsi="Times New Roman" w:cs="Times New Roman"/>
    </w:rPr>
  </w:style>
  <w:style w:type="table" w:customStyle="1" w:styleId="TableGrid">
    <w:name w:val="TableGrid"/>
    <w:rsid w:val="008B6188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8B6188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9A7FE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7FE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A7FE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7FE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7FE5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9A7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A7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21</Pages>
  <Words>5183</Words>
  <Characters>29548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113</cp:revision>
  <dcterms:created xsi:type="dcterms:W3CDTF">2025-06-09T13:14:00Z</dcterms:created>
  <dcterms:modified xsi:type="dcterms:W3CDTF">2026-01-21T09:36:00Z</dcterms:modified>
</cp:coreProperties>
</file>