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D5" w:rsidRDefault="009A24D5" w:rsidP="009A24D5">
      <w:pPr>
        <w:spacing w:after="0"/>
        <w:ind w:firstLine="567"/>
        <w:jc w:val="center"/>
        <w:rPr>
          <w:b/>
          <w:szCs w:val="24"/>
        </w:rPr>
      </w:pPr>
      <w:r>
        <w:rPr>
          <w:b/>
          <w:szCs w:val="24"/>
        </w:rPr>
        <w:t xml:space="preserve">Аннотация </w:t>
      </w:r>
    </w:p>
    <w:p w:rsidR="009A24D5" w:rsidRDefault="009A24D5" w:rsidP="009A24D5">
      <w:pPr>
        <w:pStyle w:val="Style35"/>
        <w:widowControl/>
        <w:ind w:firstLine="567"/>
        <w:jc w:val="center"/>
        <w:rPr>
          <w:b/>
        </w:rPr>
      </w:pPr>
      <w:r>
        <w:rPr>
          <w:b/>
        </w:rPr>
        <w:t>к рабочей программе дисциплины</w:t>
      </w:r>
    </w:p>
    <w:p w:rsidR="009A24D5" w:rsidRDefault="009A24D5" w:rsidP="009A24D5">
      <w:pPr>
        <w:pStyle w:val="Style35"/>
        <w:widowControl/>
        <w:ind w:firstLine="567"/>
        <w:jc w:val="center"/>
        <w:rPr>
          <w:b/>
          <w:snapToGrid w:val="0"/>
        </w:rPr>
      </w:pPr>
      <w:r>
        <w:rPr>
          <w:b/>
          <w:color w:val="000000"/>
        </w:rPr>
        <w:t>«</w:t>
      </w:r>
      <w:r w:rsidR="008F157E">
        <w:rPr>
          <w:b/>
        </w:rPr>
        <w:t>Основы </w:t>
      </w:r>
      <w:r w:rsidR="008F157E">
        <w:rPr>
          <w:b/>
          <w:color w:val="000000"/>
        </w:rPr>
        <w:t>проектирования технологической оснастки</w:t>
      </w:r>
      <w:r>
        <w:rPr>
          <w:b/>
        </w:rPr>
        <w:t>»</w:t>
      </w:r>
    </w:p>
    <w:p w:rsidR="009A24D5" w:rsidRDefault="009A24D5" w:rsidP="009A24D5">
      <w:pPr>
        <w:suppressAutoHyphens/>
        <w:spacing w:after="0"/>
        <w:ind w:firstLine="567"/>
        <w:jc w:val="both"/>
        <w:rPr>
          <w:b/>
          <w:szCs w:val="24"/>
        </w:rPr>
      </w:pPr>
    </w:p>
    <w:p w:rsidR="009A24D5" w:rsidRDefault="009A24D5" w:rsidP="009A24D5">
      <w:pPr>
        <w:autoSpaceDE w:val="0"/>
        <w:autoSpaceDN w:val="0"/>
        <w:adjustRightInd w:val="0"/>
        <w:spacing w:after="0"/>
        <w:jc w:val="center"/>
        <w:rPr>
          <w:szCs w:val="24"/>
        </w:rPr>
      </w:pPr>
      <w:r>
        <w:rPr>
          <w:szCs w:val="24"/>
        </w:rPr>
        <w:t xml:space="preserve">Направление подготовки: </w:t>
      </w:r>
    </w:p>
    <w:p w:rsidR="009A24D5" w:rsidRDefault="009A24D5" w:rsidP="009A24D5">
      <w:pPr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>
        <w:rPr>
          <w:b/>
          <w:szCs w:val="24"/>
        </w:rPr>
        <w:t>15.02.14 «Оснащение средствами автоматизации технологических процессов и производств</w:t>
      </w:r>
    </w:p>
    <w:p w:rsidR="009A24D5" w:rsidRDefault="009A24D5" w:rsidP="009A24D5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9A24D5" w:rsidRDefault="009A24D5" w:rsidP="009A24D5">
      <w:pPr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>
        <w:rPr>
          <w:szCs w:val="24"/>
        </w:rPr>
        <w:t>Уровень профессионального образования</w:t>
      </w:r>
      <w:r>
        <w:rPr>
          <w:b/>
          <w:szCs w:val="24"/>
        </w:rPr>
        <w:t xml:space="preserve"> </w:t>
      </w:r>
    </w:p>
    <w:p w:rsidR="009A24D5" w:rsidRDefault="009A24D5" w:rsidP="009A24D5">
      <w:pPr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Среднее профессиональное образование  </w:t>
      </w:r>
    </w:p>
    <w:p w:rsidR="009A24D5" w:rsidRDefault="009A24D5" w:rsidP="009A24D5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:rsidR="009A24D5" w:rsidRDefault="009A24D5" w:rsidP="009A24D5">
      <w:pPr>
        <w:autoSpaceDE w:val="0"/>
        <w:autoSpaceDN w:val="0"/>
        <w:adjustRightInd w:val="0"/>
        <w:spacing w:after="0"/>
        <w:jc w:val="center"/>
        <w:rPr>
          <w:szCs w:val="24"/>
        </w:rPr>
      </w:pPr>
      <w:r>
        <w:rPr>
          <w:szCs w:val="24"/>
        </w:rPr>
        <w:t xml:space="preserve">Образовательная программа </w:t>
      </w:r>
    </w:p>
    <w:p w:rsidR="009A24D5" w:rsidRDefault="009A24D5" w:rsidP="009A24D5">
      <w:pPr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>
        <w:rPr>
          <w:b/>
          <w:szCs w:val="24"/>
        </w:rPr>
        <w:t>Программа подготовки специалистов среднего звена</w:t>
      </w:r>
    </w:p>
    <w:p w:rsidR="009A24D5" w:rsidRDefault="009A24D5" w:rsidP="009A24D5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9A24D5" w:rsidRDefault="009A24D5" w:rsidP="009A24D5">
      <w:pPr>
        <w:spacing w:after="0"/>
        <w:rPr>
          <w:rFonts w:asciiTheme="minorHAnsi" w:hAnsiTheme="minorHAnsi"/>
          <w:b/>
          <w:sz w:val="22"/>
          <w:szCs w:val="24"/>
        </w:rPr>
      </w:pPr>
    </w:p>
    <w:p w:rsidR="00D223EF" w:rsidRDefault="00D223EF" w:rsidP="00D223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00" w:line="360" w:lineRule="auto"/>
        <w:ind w:right="-185"/>
        <w:jc w:val="center"/>
        <w:rPr>
          <w:b/>
          <w:szCs w:val="24"/>
        </w:rPr>
      </w:pPr>
      <w:r>
        <w:rPr>
          <w:b/>
          <w:szCs w:val="24"/>
        </w:rPr>
        <w:t xml:space="preserve">1. ОБЩАЯ ХАРАКТЕРИСТИКА ПРИМЕРНОЙ РАБОЧЕЙПРОГРАММЫ УЧЕБНОЙ ДИСЦИПЛИНЫ ОП 15. </w:t>
      </w:r>
      <w:r w:rsidR="008F157E">
        <w:rPr>
          <w:b/>
          <w:szCs w:val="24"/>
        </w:rPr>
        <w:t>ОСНОВЫ </w:t>
      </w:r>
      <w:r w:rsidR="008F157E">
        <w:rPr>
          <w:b/>
          <w:color w:val="000000"/>
          <w:szCs w:val="24"/>
        </w:rPr>
        <w:t>ПРОЕКТИРОВАНИЯ ТЕХНОЛОГИЧЕСКОЙ ОСНАСТКИ</w:t>
      </w:r>
    </w:p>
    <w:p w:rsidR="00D223EF" w:rsidRDefault="00D223EF" w:rsidP="00D223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Cs w:val="24"/>
        </w:rPr>
      </w:pPr>
      <w:r>
        <w:rPr>
          <w:b/>
          <w:szCs w:val="24"/>
        </w:rPr>
        <w:tab/>
        <w:t xml:space="preserve">1.1. Место дисциплины в структуре примерной основной образовательной программы: </w:t>
      </w:r>
      <w:r>
        <w:rPr>
          <w:szCs w:val="24"/>
        </w:rPr>
        <w:tab/>
      </w:r>
    </w:p>
    <w:p w:rsidR="00D223EF" w:rsidRDefault="00D223EF" w:rsidP="00D223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color w:val="000000"/>
          <w:szCs w:val="24"/>
        </w:rPr>
      </w:pPr>
      <w:r>
        <w:rPr>
          <w:szCs w:val="24"/>
        </w:rPr>
        <w:tab/>
        <w:t>Учебная дисциплина «</w:t>
      </w:r>
      <w:r>
        <w:rPr>
          <w:b/>
          <w:szCs w:val="24"/>
        </w:rPr>
        <w:t>Основы </w:t>
      </w:r>
      <w:r>
        <w:rPr>
          <w:b/>
          <w:color w:val="000000"/>
          <w:szCs w:val="24"/>
        </w:rPr>
        <w:t>проектирования технологической оснастки</w:t>
      </w:r>
      <w:r>
        <w:rPr>
          <w:szCs w:val="24"/>
        </w:rPr>
        <w:t>» является обязательной частью общепрофессионального цикла примерной основной образовательной программы в соответствии с ФГОС 15.02.14 Оснащение средствами автоматизации технологических процессов и производств</w:t>
      </w:r>
      <w:r>
        <w:rPr>
          <w:color w:val="000000"/>
          <w:szCs w:val="24"/>
        </w:rPr>
        <w:t xml:space="preserve">. </w:t>
      </w:r>
    </w:p>
    <w:p w:rsidR="00D223EF" w:rsidRDefault="00D223EF" w:rsidP="00D223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Cs w:val="24"/>
        </w:rPr>
      </w:pPr>
      <w:r>
        <w:rPr>
          <w:color w:val="000000"/>
          <w:szCs w:val="24"/>
        </w:rPr>
        <w:tab/>
        <w:t xml:space="preserve">Учебная дисциплина </w:t>
      </w:r>
      <w:r>
        <w:rPr>
          <w:szCs w:val="24"/>
        </w:rPr>
        <w:t>«</w:t>
      </w:r>
      <w:r>
        <w:rPr>
          <w:b/>
          <w:szCs w:val="24"/>
        </w:rPr>
        <w:t>Основы </w:t>
      </w:r>
      <w:r>
        <w:rPr>
          <w:b/>
          <w:color w:val="000000"/>
          <w:szCs w:val="24"/>
        </w:rPr>
        <w:t>проектирования технологической оснастки</w:t>
      </w:r>
      <w:r>
        <w:rPr>
          <w:szCs w:val="24"/>
        </w:rPr>
        <w:t xml:space="preserve">» </w:t>
      </w:r>
      <w:r>
        <w:rPr>
          <w:color w:val="000000"/>
          <w:szCs w:val="24"/>
        </w:rPr>
        <w:t xml:space="preserve">наряду с учебными дисциплинами общепрофессионального цикла обеспечивает формирование общих и профессиональных компетенций для дальнейшего освоения </w:t>
      </w:r>
      <w:r>
        <w:rPr>
          <w:szCs w:val="24"/>
        </w:rPr>
        <w:t xml:space="preserve">профессиональных модулей.  </w:t>
      </w:r>
    </w:p>
    <w:p w:rsidR="00D223EF" w:rsidRDefault="00D223EF" w:rsidP="00D223EF">
      <w:pPr>
        <w:widowControl/>
        <w:spacing w:before="0" w:after="0"/>
        <w:jc w:val="both"/>
        <w:rPr>
          <w:b/>
          <w:szCs w:val="24"/>
        </w:rPr>
      </w:pPr>
    </w:p>
    <w:p w:rsidR="00D223EF" w:rsidRDefault="00D223EF" w:rsidP="00D223EF">
      <w:pPr>
        <w:widowControl/>
        <w:numPr>
          <w:ilvl w:val="1"/>
          <w:numId w:val="1"/>
        </w:numPr>
        <w:spacing w:before="0" w:after="0"/>
        <w:jc w:val="both"/>
        <w:rPr>
          <w:b/>
          <w:szCs w:val="24"/>
        </w:rPr>
      </w:pPr>
      <w:r>
        <w:rPr>
          <w:b/>
          <w:szCs w:val="24"/>
        </w:rPr>
        <w:t>Цель и планируемые результаты освоения дисциплины</w:t>
      </w:r>
    </w:p>
    <w:p w:rsidR="00D223EF" w:rsidRDefault="00D223EF" w:rsidP="00D223EF">
      <w:pPr>
        <w:widowControl/>
        <w:spacing w:before="0" w:after="0"/>
        <w:ind w:left="1128"/>
        <w:jc w:val="both"/>
        <w:rPr>
          <w:b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685"/>
        <w:gridCol w:w="5387"/>
      </w:tblGrid>
      <w:tr w:rsidR="00D223EF" w:rsidTr="00D223EF">
        <w:trPr>
          <w:trHeight w:val="64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Код ПК, 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Умения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Знания</w:t>
            </w:r>
          </w:p>
        </w:tc>
      </w:tr>
      <w:tr w:rsidR="00D223EF" w:rsidTr="00D223EF">
        <w:trPr>
          <w:trHeight w:val="2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EF" w:rsidRDefault="00D223EF">
            <w:pPr>
              <w:autoSpaceDE w:val="0"/>
              <w:autoSpaceDN w:val="0"/>
              <w:adjustRightInd w:val="0"/>
              <w:spacing w:before="0" w:after="0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 01. ОК 02. ОК 03.</w:t>
            </w:r>
          </w:p>
          <w:p w:rsidR="00D223EF" w:rsidRDefault="00D223EF">
            <w:pPr>
              <w:autoSpaceDE w:val="0"/>
              <w:autoSpaceDN w:val="0"/>
              <w:adjustRightInd w:val="0"/>
              <w:spacing w:before="0" w:after="0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 04.</w:t>
            </w:r>
          </w:p>
          <w:p w:rsidR="00D223EF" w:rsidRDefault="00D223EF">
            <w:pPr>
              <w:autoSpaceDE w:val="0"/>
              <w:autoSpaceDN w:val="0"/>
              <w:adjustRightInd w:val="0"/>
              <w:spacing w:before="0" w:after="0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 05.</w:t>
            </w:r>
          </w:p>
          <w:p w:rsidR="00D223EF" w:rsidRDefault="00D223EF">
            <w:pPr>
              <w:autoSpaceDE w:val="0"/>
              <w:autoSpaceDN w:val="0"/>
              <w:adjustRightInd w:val="0"/>
              <w:spacing w:before="0" w:after="0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 09.</w:t>
            </w:r>
          </w:p>
          <w:p w:rsidR="00D223EF" w:rsidRDefault="00D223EF">
            <w:pPr>
              <w:autoSpaceDE w:val="0"/>
              <w:autoSpaceDN w:val="0"/>
              <w:adjustRightInd w:val="0"/>
              <w:spacing w:before="0" w:after="0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 10.</w:t>
            </w:r>
          </w:p>
          <w:p w:rsidR="00D223EF" w:rsidRDefault="00D223EF">
            <w:pPr>
              <w:autoSpaceDE w:val="0"/>
              <w:autoSpaceDN w:val="0"/>
              <w:adjustRightInd w:val="0"/>
              <w:spacing w:before="0" w:after="0"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firstLine="317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-осуществлять рациональный выбор станочных приспособлений для обеспечения требуемой точности обработки;</w:t>
            </w:r>
          </w:p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firstLine="317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составлять технические задания на проектирование технологической оснастки;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EF" w:rsidRDefault="00D223EF">
            <w:pPr>
              <w:widowControl/>
              <w:spacing w:before="0" w:after="0" w:line="276" w:lineRule="auto"/>
              <w:ind w:firstLine="31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назначение, устройство и область применения станочных приспособлений;</w:t>
            </w:r>
          </w:p>
          <w:p w:rsidR="00D223EF" w:rsidRDefault="00D223EF">
            <w:pPr>
              <w:widowControl/>
              <w:spacing w:before="0" w:after="0" w:line="276" w:lineRule="auto"/>
              <w:ind w:firstLine="31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схемы и погрешность базирования заготовок в приспособлениях;</w:t>
            </w:r>
          </w:p>
          <w:p w:rsidR="00D223EF" w:rsidRDefault="00D223EF">
            <w:pPr>
              <w:widowControl/>
              <w:spacing w:before="0" w:after="0" w:line="276" w:lineRule="auto"/>
              <w:ind w:firstLine="317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приспособления для станков с ЧПУ и обрабатывающих центров.</w:t>
            </w:r>
          </w:p>
        </w:tc>
      </w:tr>
    </w:tbl>
    <w:p w:rsidR="00D223EF" w:rsidRDefault="00D223EF" w:rsidP="00D223EF">
      <w:pPr>
        <w:widowControl/>
        <w:spacing w:before="0" w:after="200" w:line="276" w:lineRule="auto"/>
        <w:rPr>
          <w:b/>
          <w:szCs w:val="24"/>
        </w:rPr>
      </w:pPr>
    </w:p>
    <w:p w:rsidR="008F157E" w:rsidRDefault="008F157E" w:rsidP="00D223EF">
      <w:pPr>
        <w:widowControl/>
        <w:spacing w:before="0" w:after="0"/>
        <w:rPr>
          <w:b/>
          <w:szCs w:val="24"/>
        </w:rPr>
      </w:pPr>
    </w:p>
    <w:p w:rsidR="008F157E" w:rsidRDefault="008F157E" w:rsidP="00D223EF">
      <w:pPr>
        <w:widowControl/>
        <w:spacing w:before="0" w:after="0"/>
        <w:rPr>
          <w:b/>
          <w:szCs w:val="24"/>
        </w:rPr>
      </w:pPr>
    </w:p>
    <w:p w:rsidR="008F157E" w:rsidRDefault="008F157E" w:rsidP="00D223EF">
      <w:pPr>
        <w:widowControl/>
        <w:spacing w:before="0" w:after="0"/>
        <w:rPr>
          <w:b/>
          <w:szCs w:val="24"/>
        </w:rPr>
      </w:pPr>
    </w:p>
    <w:p w:rsidR="008F157E" w:rsidRDefault="008F157E" w:rsidP="00D223EF">
      <w:pPr>
        <w:widowControl/>
        <w:spacing w:before="0" w:after="0"/>
        <w:rPr>
          <w:b/>
          <w:szCs w:val="24"/>
        </w:rPr>
      </w:pPr>
    </w:p>
    <w:p w:rsidR="008F157E" w:rsidRDefault="008F157E" w:rsidP="00D223EF">
      <w:pPr>
        <w:widowControl/>
        <w:spacing w:before="0" w:after="0"/>
        <w:rPr>
          <w:b/>
          <w:szCs w:val="24"/>
        </w:rPr>
      </w:pPr>
    </w:p>
    <w:p w:rsidR="008F157E" w:rsidRDefault="008F157E" w:rsidP="00D223EF">
      <w:pPr>
        <w:widowControl/>
        <w:spacing w:before="0" w:after="0"/>
        <w:rPr>
          <w:b/>
          <w:szCs w:val="24"/>
        </w:rPr>
      </w:pPr>
    </w:p>
    <w:p w:rsidR="00D223EF" w:rsidRDefault="00D223EF" w:rsidP="008F157E">
      <w:pPr>
        <w:widowControl/>
        <w:spacing w:before="0" w:after="0"/>
        <w:ind w:right="403"/>
        <w:rPr>
          <w:b/>
          <w:szCs w:val="24"/>
        </w:rPr>
      </w:pPr>
      <w:r>
        <w:rPr>
          <w:b/>
          <w:szCs w:val="24"/>
        </w:rPr>
        <w:t>2. СТРУКТУРА И СОДЕРЖАНИЕ УЧЕБНОЙ ДИСЦИПЛИНЫ</w:t>
      </w:r>
    </w:p>
    <w:p w:rsidR="00D223EF" w:rsidRDefault="00D223EF" w:rsidP="00D223EF">
      <w:pPr>
        <w:widowControl/>
        <w:spacing w:before="0" w:after="0"/>
        <w:rPr>
          <w:b/>
          <w:szCs w:val="24"/>
        </w:rPr>
      </w:pPr>
      <w:r>
        <w:rPr>
          <w:b/>
          <w:szCs w:val="24"/>
        </w:rPr>
        <w:t>2.1. Объем учебной дисциплины и виды учебной работы</w:t>
      </w:r>
    </w:p>
    <w:tbl>
      <w:tblPr>
        <w:tblW w:w="413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19"/>
        <w:gridCol w:w="1629"/>
      </w:tblGrid>
      <w:tr w:rsidR="00D223EF" w:rsidTr="008F157E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iCs/>
                <w:color w:val="000000"/>
                <w:szCs w:val="24"/>
                <w:lang w:eastAsia="en-US"/>
              </w:rPr>
            </w:pPr>
            <w:r>
              <w:rPr>
                <w:b/>
                <w:iCs/>
                <w:color w:val="000000"/>
                <w:szCs w:val="24"/>
                <w:lang w:eastAsia="en-US"/>
              </w:rPr>
              <w:t>Объем в часах</w:t>
            </w:r>
          </w:p>
        </w:tc>
      </w:tr>
      <w:tr w:rsidR="00D223EF" w:rsidTr="008F157E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both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36</w:t>
            </w:r>
          </w:p>
        </w:tc>
      </w:tr>
      <w:tr w:rsidR="00D223EF" w:rsidTr="008F157E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iCs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в том числе:</w:t>
            </w:r>
          </w:p>
        </w:tc>
      </w:tr>
      <w:tr w:rsidR="00D223EF" w:rsidTr="008F157E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19</w:t>
            </w:r>
          </w:p>
        </w:tc>
      </w:tr>
      <w:tr w:rsidR="00D223EF" w:rsidTr="008F157E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практические работы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14</w:t>
            </w:r>
          </w:p>
        </w:tc>
      </w:tr>
      <w:tr w:rsidR="00D223EF" w:rsidTr="008F157E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1</w:t>
            </w:r>
          </w:p>
        </w:tc>
      </w:tr>
      <w:tr w:rsidR="00D223EF" w:rsidTr="008F157E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EF" w:rsidRDefault="00D223EF" w:rsidP="008F157E">
            <w:pPr>
              <w:widowControl/>
              <w:spacing w:before="0" w:after="0"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-</w:t>
            </w:r>
          </w:p>
        </w:tc>
      </w:tr>
      <w:tr w:rsidR="00D223EF" w:rsidTr="008F157E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223EF" w:rsidRDefault="00D223EF" w:rsidP="008F157E">
            <w:pPr>
              <w:widowControl/>
              <w:spacing w:before="0" w:after="0" w:line="276" w:lineRule="auto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 xml:space="preserve">Промежуточная аттестация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iCs/>
                <w:color w:val="000000"/>
                <w:szCs w:val="24"/>
                <w:lang w:eastAsia="en-US"/>
              </w:rPr>
            </w:pPr>
            <w:r>
              <w:rPr>
                <w:b/>
                <w:iCs/>
                <w:color w:val="000000"/>
                <w:szCs w:val="24"/>
                <w:lang w:eastAsia="en-US"/>
              </w:rPr>
              <w:t>2</w:t>
            </w:r>
          </w:p>
        </w:tc>
      </w:tr>
    </w:tbl>
    <w:p w:rsidR="00D223EF" w:rsidRDefault="00D223EF" w:rsidP="00D223EF">
      <w:pPr>
        <w:widowControl/>
        <w:spacing w:before="0" w:after="200" w:line="276" w:lineRule="auto"/>
        <w:rPr>
          <w:szCs w:val="24"/>
        </w:rPr>
      </w:pPr>
    </w:p>
    <w:p w:rsidR="008F157E" w:rsidRDefault="008F157E" w:rsidP="008F157E">
      <w:pPr>
        <w:widowControl/>
        <w:tabs>
          <w:tab w:val="left" w:pos="1080"/>
        </w:tabs>
        <w:spacing w:before="0" w:after="0"/>
        <w:rPr>
          <w:bCs/>
          <w:kern w:val="32"/>
          <w:szCs w:val="24"/>
        </w:rPr>
      </w:pPr>
      <w:r>
        <w:rPr>
          <w:bCs/>
          <w:kern w:val="32"/>
          <w:szCs w:val="24"/>
        </w:rPr>
        <w:tab/>
      </w:r>
    </w:p>
    <w:p w:rsidR="00D223EF" w:rsidRDefault="00D223EF" w:rsidP="008F157E">
      <w:pPr>
        <w:widowControl/>
        <w:tabs>
          <w:tab w:val="left" w:pos="1080"/>
        </w:tabs>
        <w:spacing w:before="0" w:after="0"/>
        <w:rPr>
          <w:b/>
          <w:szCs w:val="24"/>
          <w:u w:val="single"/>
        </w:rPr>
      </w:pPr>
      <w:r>
        <w:rPr>
          <w:szCs w:val="24"/>
        </w:rPr>
        <w:t>2.2.  Тематический план и содержание учебной дисциплины</w:t>
      </w:r>
      <w:r>
        <w:rPr>
          <w:caps/>
          <w:szCs w:val="24"/>
        </w:rPr>
        <w:t xml:space="preserve"> </w:t>
      </w:r>
      <w:r>
        <w:rPr>
          <w:szCs w:val="24"/>
        </w:rPr>
        <w:t>технологическая оснастка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193"/>
        <w:gridCol w:w="40"/>
        <w:gridCol w:w="2594"/>
        <w:gridCol w:w="1418"/>
        <w:gridCol w:w="1984"/>
      </w:tblGrid>
      <w:tr w:rsidR="00D223EF" w:rsidTr="008F157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/>
                <w:bCs/>
                <w:szCs w:val="22"/>
                <w:lang w:eastAsia="en-US"/>
              </w:rPr>
            </w:pPr>
          </w:p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Наименование </w:t>
            </w:r>
          </w:p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разделов и тем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Объем в часах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Коды компетенций, </w:t>
            </w:r>
          </w:p>
          <w:p w:rsidR="00D223EF" w:rsidRDefault="00D223EF">
            <w:pPr>
              <w:widowControl/>
              <w:spacing w:before="0" w:after="0" w:line="27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формированию которых </w:t>
            </w:r>
          </w:p>
          <w:p w:rsidR="00D223EF" w:rsidRDefault="00D223EF">
            <w:pPr>
              <w:widowControl/>
              <w:spacing w:before="0" w:after="0" w:line="27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способствует элемент </w:t>
            </w:r>
          </w:p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программы</w:t>
            </w:r>
          </w:p>
        </w:tc>
      </w:tr>
      <w:tr w:rsidR="00D223EF" w:rsidTr="008F157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D223EF" w:rsidTr="008F157E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 1.  Классификация и назначение станочных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01-10</w:t>
            </w:r>
          </w:p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2.1-2.3</w:t>
            </w:r>
          </w:p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ПК3.1</w:t>
            </w:r>
          </w:p>
        </w:tc>
      </w:tr>
      <w:tr w:rsidR="00D223EF" w:rsidTr="008F157E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Тема 1.1. </w:t>
            </w:r>
          </w:p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Общие сведения о приспособлениях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Назначение приспособлений и их классификация по назначению, по их применяемости на различных станках, по степени универсальности и другим признакам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Основные принципы выбора приспособлений для единичного, серийного и массового производства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Основные конструктивные элементы приспособлений для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станков с ЧПУ </w:t>
            </w:r>
            <w:r>
              <w:rPr>
                <w:szCs w:val="24"/>
                <w:lang w:eastAsia="en-US"/>
              </w:rPr>
              <w:t>и обрабатывающих центров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634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Примерная тематика самостоятельной работы обучающихся </w:t>
            </w:r>
          </w:p>
          <w:p w:rsidR="00D223EF" w:rsidRDefault="00D223EF">
            <w:pPr>
              <w:widowControl/>
              <w:spacing w:before="0" w:after="20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заполнить таблицу по теме: «Основные принципы выбора приспособлений для различных типов производства»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 1.2.</w:t>
            </w:r>
          </w:p>
          <w:p w:rsidR="00D223EF" w:rsidRDefault="00D223EF">
            <w:pPr>
              <w:widowControl/>
              <w:spacing w:before="0" w:after="0"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Базирование заготовок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Поверхности и базы обрабатываемой детали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Базирование заготовок в приспособлениях, правило шести точек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Принципы базирования, особенности базирования заготовок, обрабатываемых на станках с ЧПУ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Погрешности базирования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2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том числе, 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D223EF" w:rsidRDefault="00D223EF">
            <w:pPr>
              <w:widowControl/>
              <w:spacing w:before="0" w:after="200"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29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Расчет погрешности базирования заготовки в приспособлении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84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Примерная тематика самостоятельной работы обучающихся</w:t>
            </w:r>
          </w:p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подготовить сообщение, презентацию по теме:</w:t>
            </w:r>
          </w:p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«Применение правила шести точек для заготовок различной формы»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 1.3.</w:t>
            </w:r>
          </w:p>
          <w:p w:rsidR="00D223EF" w:rsidRDefault="00D223EF">
            <w:pPr>
              <w:widowControl/>
              <w:spacing w:before="0" w:after="0"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Классификация и конструкции установочных элементов приспособлений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14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Назначение и требования, предъявляемые к установочным элементам приспособлений. Материал для их изготовления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14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Классификация установочных элементов приспособлений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14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Основные плоскостные опоры, их устройство и работа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14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Элементы приспособлений для установки заготовок по наружным цилиндрическим поверхностям, отверстию, центровым гнездам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14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Элементы приспособлений одновременно по нескольким поверхностям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14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Графическое изображение установочных устройств по ГОСТу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14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Погрешности установки заготовки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28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200" w:line="276" w:lineRule="auto"/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том числе, 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34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Расчет размера срезанного установочного пальца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146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 1.4.</w:t>
            </w:r>
          </w:p>
          <w:p w:rsidR="00D223EF" w:rsidRDefault="00D223EF">
            <w:pPr>
              <w:widowControl/>
              <w:spacing w:before="0" w:after="0"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Зажимные механизмы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19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Назначение и требования, предъявляемые к зажимным механизмам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177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Приводы зажимных механизмов: ручные, механизированные, автоматизированные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Зажимы: винтовые, эксцентриковые, клиновые, гидравлические, прихваты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Расчет усилия зажима и схемы действия сил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Графическое изображение зажимов по стандарту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53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200" w:line="276" w:lineRule="auto"/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том числе, 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11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Расчет винтового зажима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15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Расчет диаметра пневмопривода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759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Примерная тематика самостоятельной работы обучающихся </w:t>
            </w:r>
          </w:p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подготовить сообщение по теме: 1. «Принципы правильного выбора зажимного механизма приспособления» 2. Электромагнитные, магнитные, вакуумные привода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*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</w:t>
            </w:r>
            <w:r>
              <w:rPr>
                <w:b/>
                <w:sz w:val="22"/>
                <w:szCs w:val="22"/>
                <w:lang w:eastAsia="en-US"/>
              </w:rPr>
              <w:t>ма 1.5.</w:t>
            </w:r>
          </w:p>
          <w:p w:rsidR="00D223EF" w:rsidRDefault="00D223EF">
            <w:pPr>
              <w:widowControl/>
              <w:spacing w:before="0" w:after="0"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Направляющие, настроечные и установочно-зажимные устройства приспособлений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Назначение направляющих элементов приспособлений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Кондукторные втулки, их конструкция и область применения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конструкции направляющих элементов, установы, щупы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Назначение установочно-зажимных устройств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697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Призматические, кулачковые, плунжерные, цанговые, мембранные, гидропластовые установочно-зажимные элементы, их конструкции, расчет усилий зажима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20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том числе, 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32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Расчет цангового зажима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61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Примерная тематика самостоятельной работы обучающихся </w:t>
            </w:r>
          </w:p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подготовить сообщение по теме: «Конструкция, материал, термообработка кондукторских втулок»</w:t>
            </w:r>
          </w:p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Тема 1.6. </w:t>
            </w:r>
          </w:p>
          <w:p w:rsidR="00D223EF" w:rsidRDefault="00D223EF">
            <w:pPr>
              <w:widowControl/>
              <w:spacing w:before="0" w:after="0"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Делительные и поворотные устройства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Виды делительных и поворотных устройств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Основные требования и область применения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Фиксаторы, их конструктивные исполнения и точностные показатели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Примеры применения различных конструкций делительных и поворотных устройств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807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Примерная тематика самостоятельной работы обучающихся </w:t>
            </w:r>
          </w:p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подготовить сообщение по теме: «Фиксаторы поворотных устройств конструкция, точность деления»</w:t>
            </w:r>
          </w:p>
          <w:p w:rsidR="00D223EF" w:rsidRDefault="00D223EF">
            <w:pPr>
              <w:widowControl/>
              <w:spacing w:before="0" w:after="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416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Тема 1.7. </w:t>
            </w:r>
          </w:p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Корпуса приспособлений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16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Назначение корпусов приспособлений, требования к ним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25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Конструкции и методы изготовления корпусов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25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Методы центрирования и крепления корпусов на станках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113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Примерная тематика самостоятельной работы обучающихся:</w:t>
            </w:r>
          </w:p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20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подготовить доклад, сообщение, презентацию по теме: «способы изготовления заготовок корпусов приспособлений, материал, термическая обработка»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 1.8.</w:t>
            </w:r>
          </w:p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Универсальные и специализированные станочные приспособления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Назначение и виды универсально-наладочных приспособлений, их конструктивные особенности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Cs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Приспособления для токарных и шлифовальных станков: центры, поводковые устройства, токарные патроны, цанговые патроны, планшайбы, оправки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Cs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Приспособления для сверлильных станков: кондуктора скальчатые, накладные, поворотные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Cs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Приспособления для расточных. протяжных, зубообрабатывающих станков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Cs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Специализированные наладочные приспособления для станков с ЧПУ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Cs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28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том числе, 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25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Расчет силы зажима в кулачковом патроне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Cs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39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Примерная тематика самостоятельной работы обучающихся </w:t>
            </w:r>
          </w:p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20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Подготовить сообщение по теме: «Установка приспособлений на станки с ЧПУ».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20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Тема 1.9. </w:t>
            </w:r>
          </w:p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Универсальные сборные (УСП) и сборно-разборные приспособления (СРП)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Назначение и требования, предъявляемые к УСП и СРП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Cs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Типовые комплекты деталей УСП СРП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Cs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Примеры собранных приспособлений для различных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Cs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399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200" w:line="276" w:lineRule="auto"/>
              <w:rPr>
                <w:bCs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том числе, 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20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35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Компоновка универсально-сборочных приспособлений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Cs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Примерная тематика самостоятельной работы обучающихся</w:t>
            </w:r>
          </w:p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bCs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сообщение по теме: «Последовательность составления схем различных типов УСП и СРП»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 2. Проектирование станочных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 2.1. Последовательность проектирования приспособления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Исходные данные для проектирования приспособлений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Последовательность проектирования приспособления, оформление чертежа общего вида, формирование спецификации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проектирования универсально-сборных, специализированных приспособлений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Расчеты, выполняемые при проектировании приспособлений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Техническое задание на проектирование приспособления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Экономическое обоснование проектирования приспособления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204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200" w:line="276" w:lineRule="auto"/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том числе, 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200" w:line="276" w:lineRule="auto"/>
              <w:jc w:val="center"/>
              <w:rPr>
                <w:bCs/>
                <w:i/>
                <w:szCs w:val="22"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12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Оформление технического задания на проектирование приспособления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Cs/>
                <w:i/>
                <w:szCs w:val="22"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13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Расчет приспособления на точность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Cs/>
                <w:i/>
                <w:szCs w:val="22"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Примерная тематика самостоятельной работы обучающихся </w:t>
            </w:r>
          </w:p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подготовить сообщение по теме: «Необходимость экономического обоснования разработки и проектирования приспособления»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 3.  Вспомогательные инструменты для металлорежущих станков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66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 3.1.</w:t>
            </w:r>
          </w:p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Основные конструктивные исполнения типовых вспомогательных инструментов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Оправки и борштанги для расточных и агрегатных станков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Cs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EF" w:rsidRDefault="00D223EF">
            <w:pPr>
              <w:widowControl/>
              <w:spacing w:before="0" w:after="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Вспомогательный инструмент для токарных станков с ЧПУ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Cs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Державки для резцов и осевого инструмента с цилиндрическими хвостовиками и призматическими направляющими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Cs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Оправки для насадки фрез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Cs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Патроны цанговые, втулки переходные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Cs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Патроны сверлильные, расточные головки и оправки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Cs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26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том числе, 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rPr>
          <w:trHeight w:val="38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Расчет оправки разрезной втулкой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bCs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Примерная тематика самостоятельной работы обучающихся </w:t>
            </w:r>
          </w:p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подобрать вспомогательный инструмент для конкретной технологической операции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right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  <w:tr w:rsidR="00D223EF" w:rsidTr="008F157E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right"/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EF" w:rsidRDefault="00D223EF">
            <w:pPr>
              <w:widowControl/>
              <w:spacing w:before="0" w:after="0" w:line="276" w:lineRule="auto"/>
              <w:rPr>
                <w:szCs w:val="22"/>
                <w:lang w:eastAsia="en-US"/>
              </w:rPr>
            </w:pPr>
          </w:p>
        </w:tc>
      </w:tr>
    </w:tbl>
    <w:p w:rsidR="008F157E" w:rsidRDefault="008F157E" w:rsidP="00D223EF">
      <w:pPr>
        <w:widowControl/>
        <w:spacing w:before="0" w:after="0" w:line="276" w:lineRule="auto"/>
        <w:rPr>
          <w:b/>
          <w:caps/>
          <w:szCs w:val="24"/>
        </w:rPr>
      </w:pPr>
    </w:p>
    <w:p w:rsidR="008F157E" w:rsidRDefault="008F157E" w:rsidP="008F157E">
      <w:pPr>
        <w:tabs>
          <w:tab w:val="left" w:pos="1530"/>
        </w:tabs>
        <w:rPr>
          <w:szCs w:val="24"/>
        </w:rPr>
      </w:pPr>
      <w:r>
        <w:rPr>
          <w:szCs w:val="24"/>
        </w:rPr>
        <w:tab/>
        <w:t>Заведующий кафедрой МТД                                                        А.В. Иванюк</w:t>
      </w:r>
      <w:bookmarkStart w:id="0" w:name="_GoBack"/>
      <w:bookmarkEnd w:id="0"/>
    </w:p>
    <w:p w:rsidR="00D223EF" w:rsidRPr="008F157E" w:rsidRDefault="008F157E" w:rsidP="008F157E">
      <w:pPr>
        <w:tabs>
          <w:tab w:val="left" w:pos="1530"/>
        </w:tabs>
        <w:rPr>
          <w:szCs w:val="24"/>
        </w:rPr>
        <w:sectPr w:rsidR="00D223EF" w:rsidRPr="008F157E" w:rsidSect="008F157E">
          <w:pgSz w:w="11906" w:h="16838"/>
          <w:pgMar w:top="1134" w:right="0" w:bottom="1134" w:left="1438" w:header="709" w:footer="709" w:gutter="0"/>
          <w:cols w:space="720"/>
          <w:docGrid w:linePitch="326"/>
        </w:sectPr>
      </w:pPr>
      <w:r>
        <w:rPr>
          <w:szCs w:val="24"/>
        </w:rPr>
        <w:tab/>
      </w:r>
    </w:p>
    <w:p w:rsidR="00216606" w:rsidRDefault="00216606"/>
    <w:sectPr w:rsidR="0021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515" w:rsidRDefault="00862515" w:rsidP="00D223EF">
      <w:pPr>
        <w:spacing w:before="0" w:after="0"/>
      </w:pPr>
      <w:r>
        <w:separator/>
      </w:r>
    </w:p>
  </w:endnote>
  <w:endnote w:type="continuationSeparator" w:id="0">
    <w:p w:rsidR="00862515" w:rsidRDefault="00862515" w:rsidP="00D223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515" w:rsidRDefault="00862515" w:rsidP="00D223EF">
      <w:pPr>
        <w:spacing w:before="0" w:after="0"/>
      </w:pPr>
      <w:r>
        <w:separator/>
      </w:r>
    </w:p>
  </w:footnote>
  <w:footnote w:type="continuationSeparator" w:id="0">
    <w:p w:rsidR="00862515" w:rsidRDefault="00862515" w:rsidP="00D223E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3667E"/>
    <w:multiLevelType w:val="multilevel"/>
    <w:tmpl w:val="A43E76D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6C"/>
    <w:rsid w:val="00216606"/>
    <w:rsid w:val="007F106C"/>
    <w:rsid w:val="00862515"/>
    <w:rsid w:val="008F157E"/>
    <w:rsid w:val="009A24D5"/>
    <w:rsid w:val="00D2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CC935-E07E-42C4-A157-74256498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3EF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23EF"/>
    <w:pPr>
      <w:keepNext/>
      <w:widowControl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3E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qFormat/>
    <w:rsid w:val="00D223EF"/>
    <w:pPr>
      <w:widowControl/>
      <w:spacing w:before="0" w:after="0"/>
    </w:pPr>
    <w:rPr>
      <w:sz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223E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D223EF"/>
    <w:rPr>
      <w:rFonts w:ascii="Times New Roman" w:hAnsi="Times New Roman" w:cs="Times New Roman" w:hint="default"/>
      <w:vertAlign w:val="superscript"/>
    </w:rPr>
  </w:style>
  <w:style w:type="paragraph" w:customStyle="1" w:styleId="Style35">
    <w:name w:val="Style35"/>
    <w:basedOn w:val="a"/>
    <w:rsid w:val="009A24D5"/>
    <w:pPr>
      <w:autoSpaceDE w:val="0"/>
      <w:autoSpaceDN w:val="0"/>
      <w:adjustRightInd w:val="0"/>
      <w:spacing w:before="0" w:after="0"/>
      <w:jc w:val="right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1449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2019-01-28T19:41:00Z</dcterms:created>
  <dcterms:modified xsi:type="dcterms:W3CDTF">2019-01-29T19:59:00Z</dcterms:modified>
</cp:coreProperties>
</file>